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61392069"/>
    <w:bookmarkStart w:id="1" w:name="OLE_LINK3"/>
    <w:bookmarkEnd w:id="0"/>
    <w:p w14:paraId="287BACE9" w14:textId="45C05033" w:rsidR="00421760" w:rsidRPr="00922A73" w:rsidRDefault="00421760" w:rsidP="00421760">
      <w:pPr>
        <w:tabs>
          <w:tab w:val="right" w:pos="9216"/>
        </w:tabs>
        <w:spacing w:line="240" w:lineRule="auto"/>
        <w:jc w:val="both"/>
        <w:rPr>
          <w:rFonts w:ascii="Times New Roman" w:eastAsia="ＭＳ 明朝" w:hAnsi="Times New Roman" w:cs="Times New Roman" w:hint="eastAsia"/>
          <w:b/>
          <w:bCs/>
          <w:noProof/>
          <w:sz w:val="24"/>
          <w:szCs w:val="24"/>
          <w:lang w:val="en-GB" w:eastAsia="ja-JP"/>
        </w:rPr>
      </w:pPr>
      <w:r>
        <w:rPr>
          <w:noProof/>
          <w:lang w:eastAsia="ja-JP"/>
        </w:rPr>
        <mc:AlternateContent>
          <mc:Choice Requires="wps">
            <w:drawing>
              <wp:anchor distT="0" distB="0" distL="114300" distR="114300" simplePos="0" relativeHeight="251658240" behindDoc="0" locked="1" layoutInCell="1" allowOverlap="1" wp14:anchorId="78D95E11" wp14:editId="45FAB108">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1B7470" id="Freeform: Shape 1"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B7303">
        <w:rPr>
          <w:rFonts w:ascii="Times New Roman" w:eastAsia="ＭＳ 明朝" w:hAnsi="Times New Roman" w:cs="Times New Roman"/>
          <w:b/>
          <w:bCs/>
          <w:noProof/>
          <w:sz w:val="24"/>
          <w:szCs w:val="24"/>
          <w:lang w:val="en-GB" w:eastAsia="ja-JP"/>
        </w:rPr>
        <w:t>3GPP TSG RAN WG1 Meeting #</w:t>
      </w:r>
      <w:r>
        <w:rPr>
          <w:rFonts w:ascii="Times New Roman" w:eastAsia="ＭＳ 明朝" w:hAnsi="Times New Roman" w:cs="Times New Roman" w:hint="eastAsia"/>
          <w:b/>
          <w:bCs/>
          <w:noProof/>
          <w:sz w:val="24"/>
          <w:szCs w:val="24"/>
          <w:lang w:val="en-GB" w:eastAsia="ja-JP"/>
        </w:rPr>
        <w:t>1</w:t>
      </w:r>
      <w:r w:rsidR="00F07802">
        <w:rPr>
          <w:rFonts w:ascii="Times New Roman" w:eastAsia="ＭＳ 明朝" w:hAnsi="Times New Roman" w:cs="Times New Roman" w:hint="eastAsia"/>
          <w:b/>
          <w:bCs/>
          <w:noProof/>
          <w:sz w:val="24"/>
          <w:szCs w:val="24"/>
          <w:lang w:val="en-GB" w:eastAsia="ja-JP"/>
        </w:rPr>
        <w:t>20</w:t>
      </w:r>
      <w:r w:rsidRPr="00DB7303">
        <w:rPr>
          <w:rFonts w:ascii="Times New Roman" w:eastAsia="ＭＳ 明朝" w:hAnsi="Times New Roman" w:cs="Times New Roman"/>
          <w:b/>
          <w:bCs/>
          <w:noProof/>
          <w:sz w:val="24"/>
          <w:szCs w:val="24"/>
          <w:lang w:val="en-GB" w:eastAsia="ja-JP"/>
        </w:rPr>
        <w:t xml:space="preserve">    </w:t>
      </w:r>
      <w:r w:rsidRPr="00DB7303">
        <w:rPr>
          <w:rFonts w:ascii="Times New Roman" w:eastAsia="ＭＳ 明朝" w:hAnsi="Times New Roman" w:cs="Times New Roman"/>
          <w:b/>
          <w:bCs/>
          <w:noProof/>
          <w:sz w:val="24"/>
          <w:szCs w:val="24"/>
          <w:lang w:val="en-GB" w:eastAsia="ja-JP"/>
        </w:rPr>
        <w:tab/>
        <w:t xml:space="preserve">            R1-</w:t>
      </w:r>
      <w:r>
        <w:rPr>
          <w:rFonts w:ascii="Times New Roman" w:eastAsia="ＭＳ 明朝" w:hAnsi="Times New Roman" w:cs="Times New Roman"/>
          <w:b/>
          <w:bCs/>
          <w:noProof/>
          <w:sz w:val="24"/>
          <w:szCs w:val="24"/>
          <w:lang w:val="en-GB" w:eastAsia="ja-JP"/>
        </w:rPr>
        <w:t>2</w:t>
      </w:r>
      <w:r w:rsidR="00F07802">
        <w:rPr>
          <w:rFonts w:ascii="Times New Roman" w:eastAsia="ＭＳ 明朝" w:hAnsi="Times New Roman" w:cs="Times New Roman" w:hint="eastAsia"/>
          <w:b/>
          <w:bCs/>
          <w:noProof/>
          <w:sz w:val="24"/>
          <w:szCs w:val="24"/>
          <w:lang w:val="en-GB" w:eastAsia="ja-JP"/>
        </w:rPr>
        <w:t>50</w:t>
      </w:r>
      <w:r w:rsidR="009677DE">
        <w:rPr>
          <w:rFonts w:ascii="Times New Roman" w:eastAsia="ＭＳ 明朝" w:hAnsi="Times New Roman" w:cs="Times New Roman" w:hint="eastAsia"/>
          <w:b/>
          <w:bCs/>
          <w:noProof/>
          <w:sz w:val="24"/>
          <w:szCs w:val="24"/>
          <w:lang w:val="en-GB" w:eastAsia="ja-JP"/>
        </w:rPr>
        <w:t>1165</w:t>
      </w:r>
    </w:p>
    <w:p w14:paraId="2BA5206A" w14:textId="7D610355" w:rsidR="00421760" w:rsidRPr="00E11C40" w:rsidRDefault="00F07802" w:rsidP="00421760">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hint="eastAsia"/>
          <w:b/>
          <w:bCs/>
          <w:noProof/>
          <w:sz w:val="24"/>
          <w:szCs w:val="24"/>
          <w:lang w:val="en-GB" w:eastAsia="ja-JP"/>
        </w:rPr>
        <w:t xml:space="preserve">Athens, Greece, February </w:t>
      </w:r>
      <w:r w:rsidR="00421760">
        <w:rPr>
          <w:rFonts w:ascii="Times New Roman" w:eastAsia="ＭＳ 明朝" w:hAnsi="Times New Roman" w:cs="Arial" w:hint="eastAsia"/>
          <w:b/>
          <w:bCs/>
          <w:noProof/>
          <w:sz w:val="24"/>
          <w:szCs w:val="24"/>
          <w:lang w:val="en-GB" w:eastAsia="ja-JP"/>
        </w:rPr>
        <w:t>1</w:t>
      </w:r>
      <w:r>
        <w:rPr>
          <w:rFonts w:ascii="Times New Roman" w:eastAsia="ＭＳ 明朝" w:hAnsi="Times New Roman" w:cs="Arial" w:hint="eastAsia"/>
          <w:b/>
          <w:bCs/>
          <w:noProof/>
          <w:sz w:val="24"/>
          <w:szCs w:val="24"/>
          <w:lang w:val="en-GB" w:eastAsia="ja-JP"/>
        </w:rPr>
        <w:t>7</w:t>
      </w:r>
      <w:r w:rsidR="00421760" w:rsidRPr="00E11C40">
        <w:rPr>
          <w:rFonts w:ascii="Times New Roman" w:eastAsia="ＭＳ 明朝" w:hAnsi="Times New Roman" w:cs="Arial" w:hint="eastAsia"/>
          <w:b/>
          <w:bCs/>
          <w:noProof/>
          <w:sz w:val="24"/>
          <w:szCs w:val="24"/>
          <w:vertAlign w:val="superscript"/>
          <w:lang w:val="en-GB" w:eastAsia="ja-JP"/>
        </w:rPr>
        <w:t>th</w:t>
      </w:r>
      <w:r w:rsidR="00421760">
        <w:rPr>
          <w:rFonts w:ascii="Times New Roman" w:eastAsia="ＭＳ 明朝" w:hAnsi="Times New Roman" w:cs="Arial" w:hint="eastAsia"/>
          <w:b/>
          <w:bCs/>
          <w:noProof/>
          <w:sz w:val="24"/>
          <w:szCs w:val="24"/>
          <w:lang w:val="en-GB" w:eastAsia="ja-JP"/>
        </w:rPr>
        <w:t xml:space="preserve"> </w:t>
      </w:r>
      <w:r w:rsidR="00421760">
        <w:rPr>
          <w:rFonts w:ascii="Times New Roman" w:eastAsia="ＭＳ 明朝" w:hAnsi="Times New Roman" w:cs="Arial"/>
          <w:b/>
          <w:bCs/>
          <w:noProof/>
          <w:sz w:val="24"/>
          <w:szCs w:val="24"/>
          <w:lang w:val="en-GB" w:eastAsia="ja-JP"/>
        </w:rPr>
        <w:t>–</w:t>
      </w:r>
      <w:r w:rsidR="00421760">
        <w:rPr>
          <w:rFonts w:ascii="Times New Roman" w:eastAsia="ＭＳ 明朝" w:hAnsi="Times New Roman" w:cs="Arial" w:hint="eastAsia"/>
          <w:b/>
          <w:bCs/>
          <w:noProof/>
          <w:sz w:val="24"/>
          <w:szCs w:val="24"/>
          <w:lang w:val="en-GB" w:eastAsia="ja-JP"/>
        </w:rPr>
        <w:t xml:space="preserve"> 2</w:t>
      </w:r>
      <w:r>
        <w:rPr>
          <w:rFonts w:ascii="Times New Roman" w:eastAsia="ＭＳ 明朝" w:hAnsi="Times New Roman" w:cs="Arial" w:hint="eastAsia"/>
          <w:b/>
          <w:bCs/>
          <w:noProof/>
          <w:sz w:val="24"/>
          <w:szCs w:val="24"/>
          <w:lang w:val="en-GB" w:eastAsia="ja-JP"/>
        </w:rPr>
        <w:t>1</w:t>
      </w:r>
      <w:r w:rsidRPr="00F07802">
        <w:rPr>
          <w:rFonts w:ascii="Times New Roman" w:eastAsia="ＭＳ 明朝" w:hAnsi="Times New Roman" w:cs="Arial" w:hint="eastAsia"/>
          <w:b/>
          <w:bCs/>
          <w:noProof/>
          <w:sz w:val="24"/>
          <w:szCs w:val="24"/>
          <w:vertAlign w:val="superscript"/>
          <w:lang w:val="en-GB" w:eastAsia="ja-JP"/>
        </w:rPr>
        <w:t>st</w:t>
      </w:r>
      <w:r w:rsidR="00421760">
        <w:rPr>
          <w:rFonts w:ascii="Times New Roman" w:eastAsia="ＭＳ 明朝" w:hAnsi="Times New Roman" w:cs="Arial" w:hint="eastAsia"/>
          <w:b/>
          <w:bCs/>
          <w:noProof/>
          <w:sz w:val="24"/>
          <w:szCs w:val="24"/>
          <w:lang w:val="en-GB" w:eastAsia="ja-JP"/>
        </w:rPr>
        <w:t>, 202</w:t>
      </w:r>
      <w:r>
        <w:rPr>
          <w:rFonts w:ascii="Times New Roman" w:eastAsia="ＭＳ 明朝" w:hAnsi="Times New Roman" w:cs="Arial" w:hint="eastAsia"/>
          <w:b/>
          <w:bCs/>
          <w:noProof/>
          <w:sz w:val="24"/>
          <w:szCs w:val="24"/>
          <w:lang w:val="en-GB" w:eastAsia="ja-JP"/>
        </w:rPr>
        <w:t>5</w:t>
      </w:r>
    </w:p>
    <w:p w14:paraId="26BAA5AC" w14:textId="77777777" w:rsidR="000F47FD" w:rsidRPr="00421760" w:rsidRDefault="000F47FD" w:rsidP="000F47FD">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1"/>
    <w:p w14:paraId="7E836047" w14:textId="37E601E3"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2" w:name="OLE_LINK22"/>
      <w:bookmarkStart w:id="3" w:name="OLE_LINK21"/>
      <w:bookmarkStart w:id="4" w:name="OLE_LINK9"/>
      <w:bookmarkStart w:id="5" w:name="OLE_LINK8"/>
      <w:r w:rsidR="00B21403">
        <w:rPr>
          <w:rFonts w:ascii="Times New Roman" w:eastAsia="ＭＳ 明朝" w:hAnsi="Times New Roman" w:cs="Arial"/>
          <w:b/>
          <w:noProof/>
          <w:sz w:val="24"/>
          <w:lang w:eastAsia="ja-JP"/>
        </w:rPr>
        <w:t xml:space="preserve">LP-WUS operation in </w:t>
      </w:r>
      <w:r w:rsidR="00680D24">
        <w:rPr>
          <w:rFonts w:ascii="Times New Roman" w:eastAsia="ＭＳ 明朝" w:hAnsi="Times New Roman" w:cs="Arial" w:hint="eastAsia"/>
          <w:b/>
          <w:noProof/>
          <w:sz w:val="24"/>
          <w:lang w:eastAsia="ja-JP"/>
        </w:rPr>
        <w:t>c</w:t>
      </w:r>
      <w:r w:rsidR="00680D24">
        <w:rPr>
          <w:rFonts w:ascii="Times New Roman" w:eastAsia="ＭＳ 明朝" w:hAnsi="Times New Roman" w:cs="Arial"/>
          <w:b/>
          <w:noProof/>
          <w:sz w:val="24"/>
          <w:lang w:eastAsia="ja-JP"/>
        </w:rPr>
        <w:t xml:space="preserve">onnected </w:t>
      </w:r>
      <w:r w:rsidR="00B21403">
        <w:rPr>
          <w:rFonts w:ascii="Times New Roman" w:eastAsia="ＭＳ 明朝" w:hAnsi="Times New Roman" w:cs="Arial"/>
          <w:b/>
          <w:noProof/>
          <w:sz w:val="24"/>
          <w:lang w:eastAsia="ja-JP"/>
        </w:rPr>
        <w:t>mode</w:t>
      </w:r>
    </w:p>
    <w:bookmarkEnd w:id="2"/>
    <w:bookmarkEnd w:id="3"/>
    <w:bookmarkEnd w:id="4"/>
    <w:bookmarkEnd w:id="5"/>
    <w:p w14:paraId="11118B57" w14:textId="5E8E31E3"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6" w:name="Source"/>
      <w:bookmarkEnd w:id="6"/>
      <w:r w:rsidRPr="00DB7303">
        <w:rPr>
          <w:rFonts w:ascii="Times New Roman" w:eastAsia="ＭＳ 明朝" w:hAnsi="Times New Roman" w:cs="Arial"/>
          <w:b/>
          <w:noProof/>
          <w:sz w:val="24"/>
        </w:rPr>
        <w:tab/>
      </w:r>
      <w:r w:rsidR="002F2E33">
        <w:rPr>
          <w:rFonts w:ascii="Times New Roman" w:eastAsia="ＭＳ 明朝" w:hAnsi="Times New Roman" w:cs="Arial" w:hint="eastAsia"/>
          <w:b/>
          <w:noProof/>
          <w:sz w:val="24"/>
          <w:lang w:eastAsia="ja-JP"/>
        </w:rPr>
        <w:t>9</w:t>
      </w:r>
      <w:r w:rsidR="002F2E33">
        <w:rPr>
          <w:rFonts w:ascii="Times New Roman" w:eastAsia="ＭＳ 明朝" w:hAnsi="Times New Roman" w:cs="Arial"/>
          <w:b/>
          <w:noProof/>
          <w:sz w:val="24"/>
          <w:lang w:eastAsia="ja-JP"/>
        </w:rPr>
        <w:t>.6.3</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Pr="0000221D" w:rsidRDefault="00C1751F">
      <w:pPr>
        <w:rPr>
          <w:lang w:eastAsia="ja-JP"/>
        </w:rPr>
      </w:pPr>
    </w:p>
    <w:p w14:paraId="4CC52AC8" w14:textId="181F08AD" w:rsidR="001C6B9C" w:rsidRPr="00B365FB" w:rsidRDefault="00080C0B" w:rsidP="00092D0F">
      <w:pPr>
        <w:pStyle w:val="Heading1"/>
        <w:numPr>
          <w:ilvl w:val="0"/>
          <w:numId w:val="4"/>
        </w:numPr>
        <w:rPr>
          <w:b/>
          <w:sz w:val="32"/>
          <w:szCs w:val="32"/>
          <w:lang w:eastAsia="ja-JP"/>
        </w:rPr>
      </w:pPr>
      <w:r w:rsidRPr="00B365FB">
        <w:rPr>
          <w:b/>
          <w:sz w:val="32"/>
          <w:szCs w:val="32"/>
          <w:lang w:eastAsia="ja-JP"/>
        </w:rPr>
        <w:t>Background</w:t>
      </w:r>
    </w:p>
    <w:p w14:paraId="32D6479B" w14:textId="6818CCEC" w:rsidR="003E31FA" w:rsidRDefault="003E31FA" w:rsidP="00F319DC">
      <w:pPr>
        <w:jc w:val="both"/>
      </w:pPr>
      <w:r>
        <w:t xml:space="preserve">In </w:t>
      </w:r>
      <w:r w:rsidR="005B1B68">
        <w:t>[1]</w:t>
      </w:r>
      <w:r>
        <w:t>, a new work item (WI) is approved for the low-power (LP) wakeup signal (WUS) and wakeup receiver (WUR) design for NR. Objectives of this WI are as follows. The RAN1 related scope includes three main topics:</w:t>
      </w:r>
    </w:p>
    <w:p w14:paraId="6185D9FA" w14:textId="77777777" w:rsidR="003E31FA" w:rsidRDefault="003E31FA" w:rsidP="00BA4CA6">
      <w:pPr>
        <w:pStyle w:val="ListParagraph"/>
        <w:numPr>
          <w:ilvl w:val="0"/>
          <w:numId w:val="8"/>
        </w:numPr>
        <w:overflowPunct w:val="0"/>
        <w:autoSpaceDE w:val="0"/>
        <w:autoSpaceDN w:val="0"/>
        <w:adjustRightInd w:val="0"/>
        <w:spacing w:after="180" w:line="240" w:lineRule="auto"/>
        <w:ind w:leftChars="0"/>
        <w:contextualSpacing/>
        <w:textAlignment w:val="baseline"/>
      </w:pPr>
      <w:r>
        <w:t>LP-WUS and LP-SS design</w:t>
      </w:r>
    </w:p>
    <w:p w14:paraId="67082F66" w14:textId="77777777" w:rsidR="003E31FA" w:rsidRDefault="003E31FA" w:rsidP="00BA4CA6">
      <w:pPr>
        <w:pStyle w:val="ListParagraph"/>
        <w:numPr>
          <w:ilvl w:val="0"/>
          <w:numId w:val="8"/>
        </w:numPr>
        <w:overflowPunct w:val="0"/>
        <w:autoSpaceDE w:val="0"/>
        <w:autoSpaceDN w:val="0"/>
        <w:adjustRightInd w:val="0"/>
        <w:spacing w:after="180" w:line="240" w:lineRule="auto"/>
        <w:ind w:leftChars="0"/>
        <w:contextualSpacing/>
        <w:textAlignment w:val="baseline"/>
      </w:pPr>
      <w:r>
        <w:t>LP-WUR operation in UE idle and inactive modes</w:t>
      </w:r>
    </w:p>
    <w:p w14:paraId="400F4541" w14:textId="77777777" w:rsidR="003E31FA" w:rsidRDefault="003E31FA" w:rsidP="00BA4CA6">
      <w:pPr>
        <w:pStyle w:val="ListParagraph"/>
        <w:numPr>
          <w:ilvl w:val="0"/>
          <w:numId w:val="8"/>
        </w:numPr>
        <w:overflowPunct w:val="0"/>
        <w:autoSpaceDE w:val="0"/>
        <w:autoSpaceDN w:val="0"/>
        <w:adjustRightInd w:val="0"/>
        <w:spacing w:after="180" w:line="240" w:lineRule="auto"/>
        <w:ind w:leftChars="0"/>
        <w:contextualSpacing/>
        <w:textAlignment w:val="baseline"/>
      </w:pPr>
      <w:r>
        <w:t>LP-WUR operation in UE connected mode.</w:t>
      </w:r>
    </w:p>
    <w:p w14:paraId="24E0A95A" w14:textId="02A3396C" w:rsidR="003E31FA" w:rsidRDefault="003E31FA" w:rsidP="00F319DC">
      <w:pPr>
        <w:jc w:val="both"/>
      </w:pPr>
      <w:r>
        <w:t>In this paper, we discuss the design aspects for the LP-WUR operation in UE connected mode. The general LP-WUS/LP-SS design and idle/inactive mode procedure are discussed in our companion papers in</w:t>
      </w:r>
      <w:r w:rsidR="005B1B68">
        <w:t xml:space="preserve"> [2] and [3]</w:t>
      </w:r>
      <w:r>
        <w:t>.</w:t>
      </w:r>
    </w:p>
    <w:p w14:paraId="77E8E911" w14:textId="77777777" w:rsidR="00310037" w:rsidRDefault="00310037" w:rsidP="00F319DC">
      <w:pPr>
        <w:jc w:val="both"/>
      </w:pPr>
    </w:p>
    <w:tbl>
      <w:tblPr>
        <w:tblStyle w:val="TableGrid"/>
        <w:tblW w:w="0" w:type="auto"/>
        <w:tblLook w:val="04A0" w:firstRow="1" w:lastRow="0" w:firstColumn="1" w:lastColumn="0" w:noHBand="0" w:noVBand="1"/>
      </w:tblPr>
      <w:tblGrid>
        <w:gridCol w:w="9350"/>
      </w:tblGrid>
      <w:tr w:rsidR="003E31FA" w14:paraId="3D917E83" w14:textId="77777777">
        <w:tc>
          <w:tcPr>
            <w:tcW w:w="9621" w:type="dxa"/>
          </w:tcPr>
          <w:p w14:paraId="59CDBA42" w14:textId="77777777" w:rsidR="003E31FA" w:rsidRDefault="003E31FA">
            <w:pPr>
              <w:rPr>
                <w:bCs/>
                <w:sz w:val="24"/>
                <w:szCs w:val="24"/>
                <w:lang w:eastAsia="zh-CN"/>
              </w:rPr>
            </w:pPr>
            <w:bookmarkStart w:id="8" w:name="_Hlk153295984"/>
            <w:r w:rsidRPr="00984175">
              <w:rPr>
                <w:bCs/>
                <w:sz w:val="24"/>
                <w:szCs w:val="24"/>
                <w:lang w:eastAsia="zh-CN"/>
              </w:rPr>
              <w:t>4.1</w:t>
            </w:r>
            <w:r w:rsidRPr="00984175">
              <w:rPr>
                <w:bCs/>
                <w:sz w:val="24"/>
                <w:szCs w:val="24"/>
                <w:lang w:eastAsia="zh-CN"/>
              </w:rPr>
              <w:tab/>
              <w:t>Objective of SI or Core part WI or Testing part WI</w:t>
            </w:r>
          </w:p>
          <w:p w14:paraId="446F6AA4" w14:textId="77777777" w:rsidR="003E31FA" w:rsidRPr="00984175" w:rsidRDefault="003E31FA">
            <w:pPr>
              <w:rPr>
                <w:bCs/>
                <w:sz w:val="24"/>
                <w:szCs w:val="24"/>
                <w:lang w:eastAsia="zh-CN"/>
              </w:rPr>
            </w:pPr>
          </w:p>
          <w:p w14:paraId="015AE84E" w14:textId="77777777" w:rsidR="003E31FA" w:rsidRPr="008312FB" w:rsidRDefault="003E31FA">
            <w:pPr>
              <w:rPr>
                <w:bCs/>
                <w:lang w:eastAsia="zh-CN"/>
              </w:rPr>
            </w:pPr>
            <w:r w:rsidRPr="008312FB">
              <w:rPr>
                <w:rFonts w:hint="eastAsia"/>
                <w:bCs/>
                <w:lang w:eastAsia="zh-CN"/>
              </w:rPr>
              <w:t>T</w:t>
            </w:r>
            <w:r w:rsidRPr="008312FB">
              <w:rPr>
                <w:bCs/>
                <w:lang w:eastAsia="zh-CN"/>
              </w:rPr>
              <w:t>he objectives of the work item are the following:</w:t>
            </w:r>
          </w:p>
          <w:p w14:paraId="178E99D5" w14:textId="77777777" w:rsidR="003E31FA" w:rsidRPr="00300E45" w:rsidRDefault="003E31FA" w:rsidP="00BA4CA6">
            <w:pPr>
              <w:numPr>
                <w:ilvl w:val="0"/>
                <w:numId w:val="7"/>
              </w:numPr>
              <w:tabs>
                <w:tab w:val="left" w:pos="720"/>
              </w:tabs>
              <w:overflowPunct w:val="0"/>
              <w:autoSpaceDE w:val="0"/>
              <w:autoSpaceDN w:val="0"/>
              <w:adjustRightInd w:val="0"/>
              <w:spacing w:beforeLines="50" w:before="120"/>
              <w:ind w:hanging="357"/>
              <w:textAlignment w:val="baseline"/>
              <w:rPr>
                <w:bCs/>
              </w:rPr>
            </w:pPr>
            <w:r w:rsidRPr="00300E45">
              <w:rPr>
                <w:bCs/>
                <w:lang w:eastAsia="zh-CN" w:bidi="ar"/>
              </w:rPr>
              <w:t>To specify an LP-WUS design commonly applicable to both IDLE/INACTIVE and CONNECTED modes (RAN1, RAN4)</w:t>
            </w:r>
          </w:p>
          <w:p w14:paraId="54B03B46" w14:textId="77777777" w:rsidR="003E31FA" w:rsidRPr="00300E45" w:rsidRDefault="003E31FA" w:rsidP="00BA4CA6">
            <w:pPr>
              <w:numPr>
                <w:ilvl w:val="1"/>
                <w:numId w:val="7"/>
              </w:numPr>
              <w:tabs>
                <w:tab w:val="left" w:pos="1440"/>
              </w:tabs>
              <w:overflowPunct w:val="0"/>
              <w:autoSpaceDE w:val="0"/>
              <w:autoSpaceDN w:val="0"/>
              <w:adjustRightInd w:val="0"/>
              <w:spacing w:beforeLines="50" w:before="120"/>
              <w:ind w:hanging="357"/>
              <w:textAlignment w:val="baseline"/>
              <w:rPr>
                <w:bCs/>
              </w:rPr>
            </w:pPr>
            <w:r w:rsidRPr="00300E45">
              <w:rPr>
                <w:bCs/>
                <w:lang w:eastAsia="zh-CN" w:bidi="ar"/>
              </w:rPr>
              <w:t xml:space="preserve">Specify OOK (OOK-1 and/or OOK-4) based LP-WUS with </w:t>
            </w:r>
            <w:r w:rsidRPr="00300E45">
              <w:t>overlaid OFDM sequence(s) over OOK symbol</w:t>
            </w:r>
          </w:p>
          <w:p w14:paraId="07DEC8EF" w14:textId="77777777" w:rsidR="003E31FA" w:rsidRPr="00860D33" w:rsidRDefault="003E31FA" w:rsidP="00BA4CA6">
            <w:pPr>
              <w:numPr>
                <w:ilvl w:val="2"/>
                <w:numId w:val="7"/>
              </w:numPr>
              <w:tabs>
                <w:tab w:val="left" w:pos="2160"/>
              </w:tabs>
              <w:overflowPunct w:val="0"/>
              <w:autoSpaceDE w:val="0"/>
              <w:autoSpaceDN w:val="0"/>
              <w:adjustRightInd w:val="0"/>
              <w:spacing w:beforeLines="50" w:before="12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08CF2230" w14:textId="77777777" w:rsidR="003E31FA" w:rsidRPr="00886B23" w:rsidRDefault="003E31FA" w:rsidP="00BA4CA6">
            <w:pPr>
              <w:numPr>
                <w:ilvl w:val="1"/>
                <w:numId w:val="7"/>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At least duty-cycled monitoring of LP-WUS is supported</w:t>
            </w:r>
          </w:p>
          <w:p w14:paraId="67D6621A" w14:textId="2A1162A2" w:rsidR="003E31FA" w:rsidRPr="00886B23" w:rsidRDefault="000347EF" w:rsidP="000347EF">
            <w:pPr>
              <w:tabs>
                <w:tab w:val="left" w:pos="1440"/>
              </w:tabs>
              <w:overflowPunct w:val="0"/>
              <w:autoSpaceDE w:val="0"/>
              <w:autoSpaceDN w:val="0"/>
              <w:adjustRightInd w:val="0"/>
              <w:spacing w:beforeLines="50" w:before="120"/>
              <w:textAlignment w:val="baseline"/>
              <w:rPr>
                <w:bCs/>
              </w:rPr>
            </w:pPr>
            <w:r>
              <w:rPr>
                <w:rFonts w:hint="eastAsia"/>
                <w:bCs/>
                <w:lang w:eastAsia="ja-JP"/>
              </w:rPr>
              <w:t>[</w:t>
            </w:r>
            <w:r>
              <w:rPr>
                <w:bCs/>
                <w:lang w:eastAsia="ja-JP"/>
              </w:rPr>
              <w:t>…</w:t>
            </w:r>
            <w:r>
              <w:rPr>
                <w:rFonts w:hint="eastAsia"/>
                <w:bCs/>
                <w:lang w:eastAsia="ja-JP"/>
              </w:rPr>
              <w:t>]</w:t>
            </w:r>
          </w:p>
          <w:p w14:paraId="267E6A25" w14:textId="77777777" w:rsidR="003E31FA" w:rsidRPr="00886B23" w:rsidRDefault="003E31FA" w:rsidP="00BA4CA6">
            <w:pPr>
              <w:numPr>
                <w:ilvl w:val="0"/>
                <w:numId w:val="7"/>
              </w:numPr>
              <w:tabs>
                <w:tab w:val="left" w:pos="720"/>
              </w:tabs>
              <w:overflowPunct w:val="0"/>
              <w:autoSpaceDE w:val="0"/>
              <w:autoSpaceDN w:val="0"/>
              <w:adjustRightInd w:val="0"/>
              <w:spacing w:beforeLines="50" w:before="120"/>
              <w:ind w:hanging="357"/>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5ABADA17" w14:textId="77777777" w:rsidR="003E31FA" w:rsidRDefault="003E31FA" w:rsidP="00BA4CA6">
            <w:pPr>
              <w:numPr>
                <w:ilvl w:val="1"/>
                <w:numId w:val="7"/>
              </w:numPr>
              <w:tabs>
                <w:tab w:val="left" w:pos="1440"/>
              </w:tabs>
              <w:overflowPunct w:val="0"/>
              <w:autoSpaceDE w:val="0"/>
              <w:autoSpaceDN w:val="0"/>
              <w:adjustRightInd w:val="0"/>
              <w:spacing w:beforeLines="50" w:before="120"/>
              <w:ind w:hanging="357"/>
              <w:textAlignment w:val="baseline"/>
              <w:rPr>
                <w:bCs/>
              </w:rPr>
            </w:pPr>
            <w:r>
              <w:rPr>
                <w:bCs/>
              </w:rPr>
              <w:t>Check in RAN#105 for potential TU adjustment in RAN2</w:t>
            </w:r>
          </w:p>
          <w:p w14:paraId="4D4D9D97" w14:textId="77777777" w:rsidR="003E31FA" w:rsidRPr="00886B23" w:rsidRDefault="003E31FA" w:rsidP="00BA4CA6">
            <w:pPr>
              <w:numPr>
                <w:ilvl w:val="1"/>
                <w:numId w:val="7"/>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Note: In CONNECTED mode, UE MR ultra-deep sleep is not considered, and UE RRM/RLM/BFD/CSI measurements are performed by MR</w:t>
            </w:r>
          </w:p>
          <w:p w14:paraId="35A37FA6" w14:textId="77777777" w:rsidR="003E31FA" w:rsidRPr="00886B23" w:rsidRDefault="003E31FA" w:rsidP="00BA4CA6">
            <w:pPr>
              <w:numPr>
                <w:ilvl w:val="0"/>
                <w:numId w:val="7"/>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Note: The target coverage of LP-WUS and LP-SS shall be the coverage of PUSCH for message3.</w:t>
            </w:r>
          </w:p>
          <w:p w14:paraId="5C64DC51" w14:textId="77777777" w:rsidR="003E31FA" w:rsidRPr="00860D33" w:rsidRDefault="003E31FA" w:rsidP="00BA4CA6">
            <w:pPr>
              <w:numPr>
                <w:ilvl w:val="0"/>
                <w:numId w:val="7"/>
              </w:numPr>
              <w:tabs>
                <w:tab w:val="left" w:pos="1440"/>
              </w:tabs>
              <w:overflowPunct w:val="0"/>
              <w:autoSpaceDE w:val="0"/>
              <w:autoSpaceDN w:val="0"/>
              <w:adjustRightInd w:val="0"/>
              <w:spacing w:beforeLines="50" w:before="120"/>
              <w:ind w:hanging="357"/>
              <w:textAlignment w:val="baseline"/>
              <w:rPr>
                <w:bCs/>
              </w:rPr>
            </w:pPr>
            <w:r w:rsidRPr="00886B23">
              <w:rPr>
                <w:bCs/>
              </w:rPr>
              <w:t xml:space="preserve">Note: The optimization of LP-WUS signal design for idle/inactive mode is prioritized over the optimization for </w:t>
            </w:r>
            <w:r w:rsidRPr="00860D33">
              <w:rPr>
                <w:bCs/>
              </w:rPr>
              <w:t>connected mode.</w:t>
            </w:r>
          </w:p>
          <w:bookmarkEnd w:id="8"/>
          <w:p w14:paraId="2465078A" w14:textId="77777777" w:rsidR="003E31FA" w:rsidRPr="00860D33" w:rsidRDefault="003E31FA" w:rsidP="00BA4CA6">
            <w:pPr>
              <w:numPr>
                <w:ilvl w:val="0"/>
                <w:numId w:val="7"/>
              </w:numPr>
              <w:tabs>
                <w:tab w:val="left" w:pos="720"/>
              </w:tabs>
              <w:overflowPunct w:val="0"/>
              <w:autoSpaceDE w:val="0"/>
              <w:autoSpaceDN w:val="0"/>
              <w:adjustRightInd w:val="0"/>
              <w:spacing w:beforeLines="50" w:before="120"/>
              <w:ind w:hanging="357"/>
              <w:textAlignment w:val="baseline"/>
              <w:rPr>
                <w:bCs/>
              </w:rPr>
            </w:pPr>
            <w:r w:rsidRPr="00860D33">
              <w:rPr>
                <w:rFonts w:hint="eastAsia"/>
                <w:bCs/>
              </w:rPr>
              <w:t xml:space="preserve">Specify </w:t>
            </w:r>
            <w:r w:rsidRPr="00860D33">
              <w:rPr>
                <w:rFonts w:hint="eastAsia"/>
                <w:bCs/>
                <w:lang w:eastAsia="zh-CN" w:bidi="ar"/>
              </w:rPr>
              <w:t>the</w:t>
            </w:r>
            <w:r w:rsidRPr="00860D33">
              <w:rPr>
                <w:rFonts w:hint="eastAsia"/>
                <w:bCs/>
              </w:rPr>
              <w:t xml:space="preserve"> necessary RAN4 core requirement(s) to support the feature (RAN4).</w:t>
            </w:r>
          </w:p>
          <w:p w14:paraId="74F030EA" w14:textId="69910C22" w:rsidR="003E31FA" w:rsidRPr="005F6CC7" w:rsidRDefault="003E31FA" w:rsidP="00BA4CA6">
            <w:pPr>
              <w:numPr>
                <w:ilvl w:val="1"/>
                <w:numId w:val="7"/>
              </w:numPr>
              <w:tabs>
                <w:tab w:val="left" w:pos="1440"/>
              </w:tabs>
              <w:overflowPunct w:val="0"/>
              <w:autoSpaceDE w:val="0"/>
              <w:autoSpaceDN w:val="0"/>
              <w:adjustRightInd w:val="0"/>
              <w:spacing w:beforeLines="50" w:before="120"/>
              <w:ind w:hanging="357"/>
              <w:textAlignment w:val="baseline"/>
            </w:pPr>
            <w:r w:rsidRPr="00860D33">
              <w:rPr>
                <w:rFonts w:hint="eastAsia"/>
                <w:bCs/>
              </w:rPr>
              <w:lastRenderedPageBreak/>
              <w:t>This objective is to be further refined in RAN#103</w:t>
            </w:r>
          </w:p>
        </w:tc>
      </w:tr>
    </w:tbl>
    <w:p w14:paraId="724ACC8A" w14:textId="36E3D4EE" w:rsidR="00B21403" w:rsidRDefault="00B21403" w:rsidP="00FB1E9C"/>
    <w:p w14:paraId="09BA2359" w14:textId="77777777" w:rsidR="009C1168" w:rsidRPr="0065029D" w:rsidRDefault="009C1168" w:rsidP="00A807A7">
      <w:pPr>
        <w:jc w:val="both"/>
        <w:rPr>
          <w:lang w:eastAsia="ja-JP"/>
        </w:rPr>
      </w:pPr>
    </w:p>
    <w:p w14:paraId="1EE5EC52" w14:textId="1440AD86" w:rsidR="00FB1E9C" w:rsidRPr="00A162D0" w:rsidRDefault="00DD5808" w:rsidP="00FB1E9C">
      <w:pPr>
        <w:pStyle w:val="Heading1"/>
        <w:numPr>
          <w:ilvl w:val="0"/>
          <w:numId w:val="4"/>
        </w:numPr>
        <w:rPr>
          <w:b/>
          <w:sz w:val="32"/>
          <w:szCs w:val="32"/>
          <w:lang w:eastAsia="ja-JP"/>
        </w:rPr>
      </w:pPr>
      <w:r>
        <w:rPr>
          <w:rFonts w:hint="eastAsia"/>
          <w:b/>
          <w:sz w:val="32"/>
          <w:szCs w:val="32"/>
          <w:lang w:eastAsia="ja-JP"/>
        </w:rPr>
        <w:t>G</w:t>
      </w:r>
      <w:r w:rsidR="00A5706C">
        <w:rPr>
          <w:rFonts w:hint="eastAsia"/>
          <w:b/>
          <w:sz w:val="32"/>
          <w:szCs w:val="32"/>
          <w:lang w:eastAsia="ja-JP"/>
        </w:rPr>
        <w:t xml:space="preserve">eneral procedures </w:t>
      </w:r>
      <w:r>
        <w:rPr>
          <w:rFonts w:hint="eastAsia"/>
          <w:b/>
          <w:sz w:val="32"/>
          <w:szCs w:val="32"/>
          <w:lang w:eastAsia="ja-JP"/>
        </w:rPr>
        <w:t>and relevant RRC configurations</w:t>
      </w:r>
    </w:p>
    <w:p w14:paraId="779F5A72" w14:textId="69B332D5" w:rsidR="00BF36F2" w:rsidRDefault="00BF36F2" w:rsidP="00BF36F2">
      <w:pPr>
        <w:rPr>
          <w:lang w:eastAsia="ja-JP"/>
        </w:rPr>
      </w:pPr>
      <w:r>
        <w:rPr>
          <w:rFonts w:hint="eastAsia"/>
          <w:lang w:eastAsia="ja-JP"/>
        </w:rPr>
        <w:t>Following RAN1 agreement was achieved at RAN1#119.</w:t>
      </w:r>
    </w:p>
    <w:tbl>
      <w:tblPr>
        <w:tblStyle w:val="TableGrid"/>
        <w:tblW w:w="0" w:type="auto"/>
        <w:tblLook w:val="04A0" w:firstRow="1" w:lastRow="0" w:firstColumn="1" w:lastColumn="0" w:noHBand="0" w:noVBand="1"/>
      </w:tblPr>
      <w:tblGrid>
        <w:gridCol w:w="9350"/>
      </w:tblGrid>
      <w:tr w:rsidR="005A65DF" w14:paraId="0FE45E1F" w14:textId="77777777" w:rsidTr="00CD0916">
        <w:tc>
          <w:tcPr>
            <w:tcW w:w="9350" w:type="dxa"/>
          </w:tcPr>
          <w:p w14:paraId="578204D0" w14:textId="77777777" w:rsidR="005A65DF" w:rsidRPr="00340171" w:rsidRDefault="005A65DF" w:rsidP="00CD0916">
            <w:pPr>
              <w:rPr>
                <w:b/>
                <w:bCs/>
                <w:szCs w:val="20"/>
                <w:lang w:eastAsia="zh-CN" w:bidi="ar"/>
              </w:rPr>
            </w:pPr>
            <w:r w:rsidRPr="00340171">
              <w:rPr>
                <w:b/>
                <w:bCs/>
                <w:szCs w:val="20"/>
                <w:highlight w:val="green"/>
                <w:lang w:eastAsia="zh-CN" w:bidi="ar"/>
              </w:rPr>
              <w:t>Agreement</w:t>
            </w:r>
          </w:p>
          <w:p w14:paraId="31FF7668" w14:textId="77777777" w:rsidR="005A65DF" w:rsidRPr="001120F6" w:rsidRDefault="005A65DF" w:rsidP="00CD0916">
            <w:pPr>
              <w:contextualSpacing/>
              <w:jc w:val="both"/>
              <w:rPr>
                <w:rFonts w:ascii="Times New Roman" w:hAnsi="Times New Roman"/>
                <w:b/>
                <w:bCs/>
                <w:szCs w:val="20"/>
              </w:rPr>
            </w:pPr>
            <w:r w:rsidRPr="001120F6">
              <w:rPr>
                <w:szCs w:val="20"/>
              </w:rPr>
              <w:t>For LP-WUS CONNECTED mode operation,</w:t>
            </w:r>
            <w:r w:rsidRPr="001120F6">
              <w:rPr>
                <w:rFonts w:hint="eastAsia"/>
                <w:szCs w:val="20"/>
              </w:rPr>
              <w:t xml:space="preserve"> </w:t>
            </w:r>
            <w:r w:rsidRPr="001120F6">
              <w:rPr>
                <w:szCs w:val="20"/>
              </w:rPr>
              <w:t xml:space="preserve">the following case is not </w:t>
            </w:r>
            <w:r w:rsidRPr="001120F6">
              <w:rPr>
                <w:rFonts w:hint="eastAsia"/>
                <w:szCs w:val="20"/>
              </w:rPr>
              <w:t>supported</w:t>
            </w:r>
            <w:r w:rsidRPr="001120F6">
              <w:rPr>
                <w:szCs w:val="20"/>
              </w:rPr>
              <w:t>:</w:t>
            </w:r>
          </w:p>
          <w:p w14:paraId="306E3B44" w14:textId="77777777" w:rsidR="005A65DF" w:rsidRPr="000653E5" w:rsidRDefault="005A65DF" w:rsidP="00CD0916">
            <w:pPr>
              <w:pStyle w:val="ListParagraph"/>
              <w:numPr>
                <w:ilvl w:val="0"/>
                <w:numId w:val="13"/>
              </w:numPr>
              <w:ind w:leftChars="0"/>
              <w:contextualSpacing/>
              <w:jc w:val="both"/>
              <w:rPr>
                <w:rFonts w:ascii="Times New Roman" w:hAnsi="Times New Roman"/>
                <w:b/>
                <w:bCs/>
                <w:szCs w:val="20"/>
              </w:rPr>
            </w:pPr>
            <w:r w:rsidRPr="001120F6">
              <w:rPr>
                <w:szCs w:val="20"/>
              </w:rPr>
              <w:t>B</w:t>
            </w:r>
            <w:r w:rsidRPr="001120F6">
              <w:rPr>
                <w:rFonts w:hint="eastAsia"/>
                <w:szCs w:val="20"/>
              </w:rPr>
              <w:t xml:space="preserve">oth </w:t>
            </w:r>
            <w:r w:rsidRPr="001120F6">
              <w:rPr>
                <w:szCs w:val="20"/>
              </w:rPr>
              <w:t>Option 1-1</w:t>
            </w:r>
            <w:r w:rsidRPr="001120F6">
              <w:rPr>
                <w:rFonts w:hint="eastAsia"/>
                <w:szCs w:val="20"/>
              </w:rPr>
              <w:t xml:space="preserve"> and </w:t>
            </w:r>
            <w:r w:rsidRPr="001120F6">
              <w:rPr>
                <w:szCs w:val="20"/>
              </w:rPr>
              <w:t>Option 1-</w:t>
            </w:r>
            <w:r w:rsidRPr="001120F6">
              <w:rPr>
                <w:rFonts w:hint="eastAsia"/>
                <w:szCs w:val="20"/>
              </w:rPr>
              <w:t>2 are simultaneously configured for the same UE</w:t>
            </w:r>
            <w:r w:rsidRPr="001120F6">
              <w:rPr>
                <w:szCs w:val="20"/>
              </w:rPr>
              <w:t xml:space="preserve"> </w:t>
            </w:r>
            <w:r w:rsidRPr="001120F6">
              <w:rPr>
                <w:rFonts w:hint="eastAsia"/>
                <w:szCs w:val="20"/>
              </w:rPr>
              <w:t>in a given</w:t>
            </w:r>
            <w:r w:rsidRPr="001120F6">
              <w:rPr>
                <w:szCs w:val="20"/>
              </w:rPr>
              <w:t xml:space="preserve"> cell </w:t>
            </w:r>
          </w:p>
        </w:tc>
      </w:tr>
    </w:tbl>
    <w:p w14:paraId="7903A6CD" w14:textId="7CE14F31" w:rsidR="005A65DF" w:rsidRDefault="005A65DF" w:rsidP="00C640A0">
      <w:pPr>
        <w:jc w:val="both"/>
        <w:rPr>
          <w:lang w:eastAsia="ja-JP"/>
        </w:rPr>
      </w:pPr>
    </w:p>
    <w:p w14:paraId="338F29A8" w14:textId="5C7ED8C2" w:rsidR="005A65DF" w:rsidRDefault="009E4AE0" w:rsidP="00C640A0">
      <w:pPr>
        <w:jc w:val="both"/>
        <w:rPr>
          <w:lang w:eastAsia="ja-JP"/>
        </w:rPr>
      </w:pPr>
      <w:r>
        <w:rPr>
          <w:rFonts w:hint="eastAsia"/>
          <w:lang w:eastAsia="ja-JP"/>
        </w:rPr>
        <w:t xml:space="preserve">Based on the above, </w:t>
      </w:r>
      <w:r w:rsidR="00C640A0">
        <w:rPr>
          <w:rFonts w:hint="eastAsia"/>
          <w:lang w:eastAsia="ja-JP"/>
        </w:rPr>
        <w:t xml:space="preserve">RRC parameters for enabling LP-WUS monitoring can be specified for Option 1-1 and Option 1-2 separately/independently. </w:t>
      </w:r>
      <w:r w:rsidR="00515062">
        <w:rPr>
          <w:rFonts w:hint="eastAsia"/>
          <w:lang w:eastAsia="ja-JP"/>
        </w:rPr>
        <w:t>For Option 1-1 and Option 1-2, RAN1 further achieved following agreement</w:t>
      </w:r>
      <w:r w:rsidR="00043EA5">
        <w:rPr>
          <w:rFonts w:hint="eastAsia"/>
          <w:lang w:eastAsia="ja-JP"/>
        </w:rPr>
        <w:t xml:space="preserve">, </w:t>
      </w:r>
      <w:r w:rsidR="00043EA5">
        <w:rPr>
          <w:lang w:eastAsia="ja-JP"/>
        </w:rPr>
        <w:t>summarizing</w:t>
      </w:r>
      <w:r w:rsidR="00043EA5">
        <w:rPr>
          <w:rFonts w:hint="eastAsia"/>
          <w:lang w:eastAsia="ja-JP"/>
        </w:rPr>
        <w:t xml:space="preserve"> approaches of defining RRC parameters and configurations</w:t>
      </w:r>
      <w:r w:rsidR="00515062">
        <w:rPr>
          <w:rFonts w:hint="eastAsia"/>
          <w:lang w:eastAsia="ja-JP"/>
        </w:rPr>
        <w:t>.</w:t>
      </w:r>
    </w:p>
    <w:tbl>
      <w:tblPr>
        <w:tblStyle w:val="TableGrid"/>
        <w:tblW w:w="0" w:type="auto"/>
        <w:tblLook w:val="04A0" w:firstRow="1" w:lastRow="0" w:firstColumn="1" w:lastColumn="0" w:noHBand="0" w:noVBand="1"/>
      </w:tblPr>
      <w:tblGrid>
        <w:gridCol w:w="9350"/>
      </w:tblGrid>
      <w:tr w:rsidR="00BF36F2" w14:paraId="3B2E0AB0" w14:textId="77777777" w:rsidTr="00BF36F2">
        <w:tc>
          <w:tcPr>
            <w:tcW w:w="9350" w:type="dxa"/>
          </w:tcPr>
          <w:p w14:paraId="0714BAAE" w14:textId="77777777" w:rsidR="008D7B0E" w:rsidRPr="00CD4902" w:rsidRDefault="008D7B0E" w:rsidP="008D7B0E">
            <w:pPr>
              <w:rPr>
                <w:b/>
                <w:bCs/>
                <w:szCs w:val="20"/>
                <w:lang w:eastAsia="zh-CN" w:bidi="ar"/>
              </w:rPr>
            </w:pPr>
            <w:r w:rsidRPr="00CD4902">
              <w:rPr>
                <w:b/>
                <w:bCs/>
                <w:szCs w:val="20"/>
                <w:highlight w:val="green"/>
                <w:lang w:eastAsia="zh-CN" w:bidi="ar"/>
              </w:rPr>
              <w:t>Agreement</w:t>
            </w:r>
          </w:p>
          <w:p w14:paraId="414A6606" w14:textId="77777777" w:rsidR="008D7B0E" w:rsidRPr="00CD4902" w:rsidRDefault="008D7B0E" w:rsidP="008D7B0E">
            <w:pPr>
              <w:pStyle w:val="ListParagraph"/>
              <w:numPr>
                <w:ilvl w:val="0"/>
                <w:numId w:val="13"/>
              </w:numPr>
              <w:ind w:leftChars="0"/>
              <w:contextualSpacing/>
              <w:jc w:val="both"/>
              <w:rPr>
                <w:b/>
                <w:bCs/>
                <w:szCs w:val="20"/>
              </w:rPr>
            </w:pPr>
            <w:r w:rsidRPr="00CD4902">
              <w:rPr>
                <w:szCs w:val="20"/>
              </w:rPr>
              <w:t xml:space="preserve">For LP-WUS </w:t>
            </w:r>
            <w:r w:rsidRPr="00CD4902">
              <w:rPr>
                <w:rFonts w:hint="eastAsia"/>
                <w:color w:val="FF0000"/>
                <w:szCs w:val="20"/>
              </w:rPr>
              <w:t>MO</w:t>
            </w:r>
            <w:r w:rsidRPr="00CD4902">
              <w:rPr>
                <w:color w:val="FF0000"/>
                <w:szCs w:val="20"/>
              </w:rPr>
              <w:t xml:space="preserve">s </w:t>
            </w:r>
            <w:r w:rsidRPr="00CD4902">
              <w:rPr>
                <w:szCs w:val="20"/>
              </w:rPr>
              <w:t>in connected mode</w:t>
            </w:r>
            <w:r w:rsidRPr="00CD4902">
              <w:rPr>
                <w:rFonts w:hint="eastAsia"/>
                <w:szCs w:val="20"/>
              </w:rPr>
              <w:t xml:space="preserve"> for Option 1-1</w:t>
            </w:r>
            <w:r w:rsidRPr="00CD4902">
              <w:rPr>
                <w:szCs w:val="20"/>
              </w:rPr>
              <w:t>, following</w:t>
            </w:r>
            <w:r w:rsidRPr="00CD4902">
              <w:rPr>
                <w:rFonts w:hint="eastAsia"/>
                <w:szCs w:val="20"/>
              </w:rPr>
              <w:t xml:space="preserve"> is considered further</w:t>
            </w:r>
            <w:r w:rsidRPr="00CD4902">
              <w:rPr>
                <w:szCs w:val="20"/>
              </w:rPr>
              <w:t xml:space="preserve"> discussion and possible down-selection</w:t>
            </w:r>
          </w:p>
          <w:p w14:paraId="5E38D296" w14:textId="77777777" w:rsidR="008D7B0E" w:rsidRPr="00095FCE" w:rsidRDefault="008D7B0E" w:rsidP="008D7B0E">
            <w:pPr>
              <w:pStyle w:val="ListParagraph"/>
              <w:numPr>
                <w:ilvl w:val="1"/>
                <w:numId w:val="13"/>
              </w:numPr>
              <w:ind w:leftChars="0"/>
              <w:contextualSpacing/>
              <w:jc w:val="both"/>
              <w:rPr>
                <w:szCs w:val="20"/>
              </w:rPr>
            </w:pPr>
            <w:r w:rsidRPr="00095FCE">
              <w:rPr>
                <w:szCs w:val="20"/>
              </w:rPr>
              <w:t>Approach 1:</w:t>
            </w:r>
          </w:p>
          <w:p w14:paraId="44F3BF99" w14:textId="77777777" w:rsidR="008D7B0E" w:rsidRPr="00095FCE" w:rsidRDefault="008D7B0E" w:rsidP="008D7B0E">
            <w:pPr>
              <w:pStyle w:val="ListParagraph"/>
              <w:numPr>
                <w:ilvl w:val="2"/>
                <w:numId w:val="13"/>
              </w:numPr>
              <w:ind w:leftChars="0"/>
              <w:contextualSpacing/>
              <w:jc w:val="both"/>
              <w:rPr>
                <w:szCs w:val="20"/>
              </w:rPr>
            </w:pPr>
            <w:r w:rsidRPr="00095FCE">
              <w:rPr>
                <w:szCs w:val="20"/>
              </w:rPr>
              <w:t xml:space="preserve">LP-WUS </w:t>
            </w:r>
            <w:r w:rsidRPr="00095FCE">
              <w:rPr>
                <w:rFonts w:hint="eastAsia"/>
                <w:color w:val="FF0000"/>
                <w:szCs w:val="20"/>
              </w:rPr>
              <w:t>MOs</w:t>
            </w:r>
            <w:r w:rsidRPr="00095FCE">
              <w:rPr>
                <w:szCs w:val="20"/>
              </w:rPr>
              <w:t>, including periodicity and offset, are configured independently from the C-DRX periodicity/offset by new RRC parameter(s).</w:t>
            </w:r>
          </w:p>
          <w:p w14:paraId="560A3B21" w14:textId="77777777" w:rsidR="008D7B0E" w:rsidRPr="00095FCE" w:rsidRDefault="008D7B0E" w:rsidP="008D7B0E">
            <w:pPr>
              <w:pStyle w:val="ListParagraph"/>
              <w:numPr>
                <w:ilvl w:val="2"/>
                <w:numId w:val="13"/>
              </w:numPr>
              <w:ind w:leftChars="0"/>
              <w:contextualSpacing/>
              <w:jc w:val="both"/>
              <w:rPr>
                <w:szCs w:val="20"/>
              </w:rPr>
            </w:pPr>
            <w:r w:rsidRPr="00095FCE">
              <w:rPr>
                <w:szCs w:val="20"/>
              </w:rPr>
              <w:t xml:space="preserve">UE selectively monitors LP-WUS in the LP-WUS </w:t>
            </w:r>
            <w:r w:rsidRPr="00095FCE">
              <w:rPr>
                <w:rFonts w:hint="eastAsia"/>
                <w:color w:val="FF0000"/>
                <w:szCs w:val="20"/>
              </w:rPr>
              <w:t>MOs</w:t>
            </w:r>
            <w:r w:rsidRPr="00095FCE">
              <w:rPr>
                <w:szCs w:val="20"/>
              </w:rPr>
              <w:t xml:space="preserve"> identified by other parameters such as </w:t>
            </w:r>
            <w:r w:rsidRPr="00095FCE">
              <w:rPr>
                <w:rFonts w:hint="eastAsia"/>
                <w:color w:val="FF0000"/>
                <w:szCs w:val="20"/>
              </w:rPr>
              <w:t>time offset</w:t>
            </w:r>
            <w:r w:rsidRPr="00095FCE">
              <w:rPr>
                <w:color w:val="FF0000"/>
                <w:szCs w:val="20"/>
              </w:rPr>
              <w:t xml:space="preserve"> </w:t>
            </w:r>
            <w:r w:rsidRPr="00095FCE">
              <w:rPr>
                <w:szCs w:val="20"/>
              </w:rPr>
              <w:t>prior to the start of</w:t>
            </w:r>
            <w:r w:rsidRPr="00095FCE">
              <w:rPr>
                <w:i/>
                <w:iCs/>
                <w:szCs w:val="20"/>
              </w:rPr>
              <w:t xml:space="preserve"> drx-onDurationTimer</w:t>
            </w:r>
            <w:r w:rsidRPr="00095FCE">
              <w:rPr>
                <w:szCs w:val="20"/>
              </w:rPr>
              <w:t>.</w:t>
            </w:r>
          </w:p>
          <w:p w14:paraId="618B4611" w14:textId="77777777" w:rsidR="008D7B0E" w:rsidRPr="00095FCE" w:rsidRDefault="008D7B0E" w:rsidP="008D7B0E">
            <w:pPr>
              <w:pStyle w:val="ListParagraph"/>
              <w:numPr>
                <w:ilvl w:val="1"/>
                <w:numId w:val="13"/>
              </w:numPr>
              <w:ind w:leftChars="0"/>
              <w:contextualSpacing/>
              <w:jc w:val="both"/>
              <w:rPr>
                <w:szCs w:val="20"/>
              </w:rPr>
            </w:pPr>
            <w:r w:rsidRPr="00095FCE">
              <w:rPr>
                <w:szCs w:val="20"/>
              </w:rPr>
              <w:t>Approach 2:</w:t>
            </w:r>
          </w:p>
          <w:p w14:paraId="370BD54A" w14:textId="77777777" w:rsidR="008D7B0E" w:rsidRPr="00095FCE" w:rsidRDefault="008D7B0E" w:rsidP="008D7B0E">
            <w:pPr>
              <w:pStyle w:val="ListParagraph"/>
              <w:numPr>
                <w:ilvl w:val="2"/>
                <w:numId w:val="13"/>
              </w:numPr>
              <w:ind w:leftChars="0"/>
              <w:contextualSpacing/>
              <w:jc w:val="both"/>
              <w:rPr>
                <w:szCs w:val="20"/>
              </w:rPr>
            </w:pPr>
            <w:r w:rsidRPr="00095FCE">
              <w:rPr>
                <w:szCs w:val="20"/>
              </w:rPr>
              <w:t xml:space="preserve">LP-WUS </w:t>
            </w:r>
            <w:r w:rsidRPr="00095FCE">
              <w:rPr>
                <w:rFonts w:hint="eastAsia"/>
                <w:color w:val="FF0000"/>
                <w:szCs w:val="20"/>
              </w:rPr>
              <w:t>MOs</w:t>
            </w:r>
            <w:r w:rsidRPr="00095FCE">
              <w:rPr>
                <w:szCs w:val="20"/>
              </w:rPr>
              <w:t xml:space="preserve">, including periodicity and offset, are identified based on the slot that </w:t>
            </w:r>
            <w:r w:rsidRPr="00095FCE">
              <w:rPr>
                <w:i/>
                <w:iCs/>
                <w:szCs w:val="20"/>
              </w:rPr>
              <w:t>drx-onDurationTimer</w:t>
            </w:r>
            <w:r w:rsidRPr="00095FCE">
              <w:rPr>
                <w:szCs w:val="20"/>
              </w:rPr>
              <w:t xml:space="preserve"> would start and a new RRC parameter indicating the time offset until the slot that </w:t>
            </w:r>
            <w:r w:rsidRPr="00095FCE">
              <w:rPr>
                <w:i/>
                <w:iCs/>
                <w:szCs w:val="20"/>
              </w:rPr>
              <w:t>drx-onDurationTimer</w:t>
            </w:r>
            <w:r w:rsidRPr="00095FCE">
              <w:rPr>
                <w:szCs w:val="20"/>
              </w:rPr>
              <w:t xml:space="preserve"> would start.</w:t>
            </w:r>
          </w:p>
          <w:p w14:paraId="5C024CED" w14:textId="77777777" w:rsidR="008D7B0E" w:rsidRPr="00095FCE" w:rsidRDefault="008D7B0E" w:rsidP="008D7B0E">
            <w:pPr>
              <w:pStyle w:val="ListParagraph"/>
              <w:numPr>
                <w:ilvl w:val="1"/>
                <w:numId w:val="13"/>
              </w:numPr>
              <w:ind w:leftChars="0"/>
              <w:contextualSpacing/>
              <w:jc w:val="both"/>
              <w:rPr>
                <w:szCs w:val="20"/>
              </w:rPr>
            </w:pPr>
            <w:r w:rsidRPr="00095FCE">
              <w:rPr>
                <w:rFonts w:hint="eastAsia"/>
                <w:szCs w:val="20"/>
              </w:rPr>
              <w:t xml:space="preserve">FFS: </w:t>
            </w:r>
            <w:r w:rsidRPr="00095FCE">
              <w:rPr>
                <w:rFonts w:hint="eastAsia"/>
                <w:color w:val="FF0000"/>
                <w:szCs w:val="20"/>
              </w:rPr>
              <w:t>An</w:t>
            </w:r>
            <w:r w:rsidRPr="00095FCE">
              <w:rPr>
                <w:rFonts w:hint="eastAsia"/>
                <w:szCs w:val="20"/>
              </w:rPr>
              <w:t xml:space="preserve"> </w:t>
            </w:r>
            <w:r w:rsidRPr="00095FCE">
              <w:rPr>
                <w:szCs w:val="20"/>
              </w:rPr>
              <w:t xml:space="preserve">RRC parameter indicates the duration where the UE monitors LP-WUS </w:t>
            </w:r>
            <w:r w:rsidRPr="00095FCE">
              <w:rPr>
                <w:rFonts w:hint="eastAsia"/>
                <w:color w:val="FF0000"/>
                <w:szCs w:val="20"/>
              </w:rPr>
              <w:t>[</w:t>
            </w:r>
            <w:r w:rsidRPr="00095FCE">
              <w:rPr>
                <w:szCs w:val="20"/>
              </w:rPr>
              <w:t>consecutively in time</w:t>
            </w:r>
            <w:r w:rsidRPr="00095FCE">
              <w:rPr>
                <w:rFonts w:hint="eastAsia"/>
                <w:color w:val="FF0000"/>
                <w:szCs w:val="20"/>
              </w:rPr>
              <w:t>]</w:t>
            </w:r>
          </w:p>
          <w:p w14:paraId="5F4E0027" w14:textId="77777777" w:rsidR="008D7B0E" w:rsidRPr="00095FCE" w:rsidRDefault="008D7B0E" w:rsidP="008D7B0E">
            <w:pPr>
              <w:pStyle w:val="ListParagraph"/>
              <w:numPr>
                <w:ilvl w:val="2"/>
                <w:numId w:val="13"/>
              </w:numPr>
              <w:ind w:leftChars="0"/>
              <w:contextualSpacing/>
              <w:jc w:val="both"/>
              <w:rPr>
                <w:szCs w:val="20"/>
              </w:rPr>
            </w:pPr>
            <w:r w:rsidRPr="00095FCE">
              <w:rPr>
                <w:rFonts w:hint="eastAsia"/>
                <w:color w:val="FF0000"/>
                <w:szCs w:val="20"/>
              </w:rPr>
              <w:t>FFS:</w:t>
            </w:r>
            <w:r w:rsidRPr="00095FCE">
              <w:rPr>
                <w:rFonts w:hint="eastAsia"/>
                <w:szCs w:val="20"/>
              </w:rPr>
              <w:t xml:space="preserve"> </w:t>
            </w:r>
            <w:r w:rsidRPr="00095FCE">
              <w:rPr>
                <w:szCs w:val="20"/>
              </w:rPr>
              <w:t xml:space="preserve">the consecutive LP-WUS </w:t>
            </w:r>
            <w:r w:rsidRPr="00095FCE">
              <w:rPr>
                <w:rFonts w:hint="eastAsia"/>
                <w:color w:val="FF0000"/>
                <w:szCs w:val="20"/>
              </w:rPr>
              <w:t>MOs</w:t>
            </w:r>
            <w:r w:rsidRPr="00095FCE">
              <w:rPr>
                <w:szCs w:val="20"/>
              </w:rPr>
              <w:t xml:space="preserve"> in time identified by </w:t>
            </w:r>
            <w:r w:rsidRPr="00095FCE">
              <w:rPr>
                <w:rFonts w:hint="eastAsia"/>
                <w:color w:val="FF0000"/>
                <w:szCs w:val="20"/>
              </w:rPr>
              <w:t>the RRC parameter</w:t>
            </w:r>
            <w:r w:rsidRPr="00095FCE">
              <w:rPr>
                <w:rFonts w:hint="eastAsia"/>
                <w:szCs w:val="20"/>
              </w:rPr>
              <w:t xml:space="preserve"> </w:t>
            </w:r>
            <w:r w:rsidRPr="00095FCE">
              <w:rPr>
                <w:szCs w:val="20"/>
              </w:rPr>
              <w:t>are associated with a same C-DRX cycle;</w:t>
            </w:r>
          </w:p>
          <w:p w14:paraId="4E68D320" w14:textId="77777777" w:rsidR="008D7B0E" w:rsidRPr="00095FCE" w:rsidRDefault="008D7B0E" w:rsidP="008D7B0E">
            <w:pPr>
              <w:pStyle w:val="ListParagraph"/>
              <w:numPr>
                <w:ilvl w:val="2"/>
                <w:numId w:val="13"/>
              </w:numPr>
              <w:ind w:leftChars="0"/>
              <w:contextualSpacing/>
              <w:jc w:val="both"/>
              <w:rPr>
                <w:szCs w:val="20"/>
              </w:rPr>
            </w:pPr>
            <w:r w:rsidRPr="00095FCE">
              <w:rPr>
                <w:rFonts w:hint="eastAsia"/>
                <w:color w:val="FF0000"/>
                <w:szCs w:val="20"/>
              </w:rPr>
              <w:t>FFS:</w:t>
            </w:r>
            <w:r w:rsidRPr="00095FCE">
              <w:rPr>
                <w:rFonts w:hint="eastAsia"/>
                <w:szCs w:val="20"/>
              </w:rPr>
              <w:t xml:space="preserve"> </w:t>
            </w:r>
            <w:r w:rsidRPr="00095FCE">
              <w:rPr>
                <w:szCs w:val="20"/>
              </w:rPr>
              <w:t xml:space="preserve">LP-WUS </w:t>
            </w:r>
            <w:r w:rsidRPr="00095FCE">
              <w:rPr>
                <w:rFonts w:hint="eastAsia"/>
                <w:color w:val="FF0000"/>
                <w:szCs w:val="20"/>
              </w:rPr>
              <w:t>MOs</w:t>
            </w:r>
            <w:r w:rsidRPr="00095FCE">
              <w:rPr>
                <w:szCs w:val="20"/>
              </w:rPr>
              <w:t xml:space="preserve"> in time identified by </w:t>
            </w:r>
            <w:r w:rsidRPr="00095FCE">
              <w:rPr>
                <w:rFonts w:hint="eastAsia"/>
                <w:color w:val="FF0000"/>
                <w:szCs w:val="20"/>
              </w:rPr>
              <w:t>the RRC parameter</w:t>
            </w:r>
            <w:r w:rsidRPr="00095FCE">
              <w:rPr>
                <w:szCs w:val="20"/>
              </w:rPr>
              <w:t xml:space="preserve"> provides consistent indication for the same C-DRX cycle of the UE, i.e., UE does not expect to detect more than one LP-WUSs with different indications for the UE in the LP-WUS </w:t>
            </w:r>
            <w:r w:rsidRPr="00095FCE">
              <w:rPr>
                <w:rFonts w:hint="eastAsia"/>
                <w:color w:val="FF0000"/>
                <w:szCs w:val="20"/>
              </w:rPr>
              <w:t>MOs</w:t>
            </w:r>
            <w:r w:rsidRPr="00095FCE">
              <w:rPr>
                <w:szCs w:val="20"/>
              </w:rPr>
              <w:t xml:space="preserve"> associated with the same C-DRX cycle.</w:t>
            </w:r>
          </w:p>
          <w:p w14:paraId="26784F3D" w14:textId="77777777" w:rsidR="008D7B0E" w:rsidRPr="00095FCE" w:rsidRDefault="008D7B0E" w:rsidP="008D7B0E">
            <w:pPr>
              <w:pStyle w:val="ListParagraph"/>
              <w:numPr>
                <w:ilvl w:val="0"/>
                <w:numId w:val="13"/>
              </w:numPr>
              <w:ind w:leftChars="0"/>
              <w:contextualSpacing/>
              <w:jc w:val="both"/>
              <w:rPr>
                <w:b/>
                <w:bCs/>
                <w:szCs w:val="20"/>
              </w:rPr>
            </w:pPr>
            <w:r w:rsidRPr="00095FCE">
              <w:rPr>
                <w:szCs w:val="20"/>
              </w:rPr>
              <w:t xml:space="preserve">For LP-WUS </w:t>
            </w:r>
            <w:r w:rsidRPr="00095FCE">
              <w:rPr>
                <w:color w:val="FF0000"/>
                <w:szCs w:val="20"/>
              </w:rPr>
              <w:t>MOs</w:t>
            </w:r>
            <w:r w:rsidRPr="00095FCE">
              <w:rPr>
                <w:szCs w:val="20"/>
              </w:rPr>
              <w:t xml:space="preserve"> in connected mode</w:t>
            </w:r>
            <w:r w:rsidRPr="00095FCE">
              <w:rPr>
                <w:rFonts w:hint="eastAsia"/>
                <w:szCs w:val="20"/>
              </w:rPr>
              <w:t xml:space="preserve"> for Option 1-2</w:t>
            </w:r>
            <w:r w:rsidRPr="00095FCE">
              <w:rPr>
                <w:szCs w:val="20"/>
              </w:rPr>
              <w:t>, following</w:t>
            </w:r>
            <w:r w:rsidRPr="00095FCE">
              <w:rPr>
                <w:rFonts w:hint="eastAsia"/>
                <w:szCs w:val="20"/>
              </w:rPr>
              <w:t xml:space="preserve"> is considered further</w:t>
            </w:r>
          </w:p>
          <w:p w14:paraId="70849E1D" w14:textId="77777777" w:rsidR="008D7B0E" w:rsidRPr="00095FCE" w:rsidRDefault="008D7B0E" w:rsidP="008D7B0E">
            <w:pPr>
              <w:pStyle w:val="ListParagraph"/>
              <w:numPr>
                <w:ilvl w:val="1"/>
                <w:numId w:val="13"/>
              </w:numPr>
              <w:ind w:leftChars="0"/>
              <w:contextualSpacing/>
              <w:jc w:val="both"/>
              <w:rPr>
                <w:szCs w:val="20"/>
              </w:rPr>
            </w:pPr>
            <w:r w:rsidRPr="00095FCE">
              <w:rPr>
                <w:szCs w:val="20"/>
              </w:rPr>
              <w:t>Approach 1:</w:t>
            </w:r>
          </w:p>
          <w:p w14:paraId="2AB2BF43" w14:textId="77777777" w:rsidR="008D7B0E" w:rsidRPr="00095FCE" w:rsidRDefault="008D7B0E" w:rsidP="008D7B0E">
            <w:pPr>
              <w:pStyle w:val="ListParagraph"/>
              <w:numPr>
                <w:ilvl w:val="2"/>
                <w:numId w:val="13"/>
              </w:numPr>
              <w:ind w:leftChars="0"/>
              <w:contextualSpacing/>
              <w:jc w:val="both"/>
              <w:rPr>
                <w:szCs w:val="20"/>
              </w:rPr>
            </w:pPr>
            <w:r w:rsidRPr="00095FCE">
              <w:rPr>
                <w:szCs w:val="20"/>
              </w:rPr>
              <w:t xml:space="preserve">LP-WUS </w:t>
            </w:r>
            <w:r w:rsidRPr="00095FCE">
              <w:rPr>
                <w:color w:val="FF0000"/>
                <w:szCs w:val="20"/>
              </w:rPr>
              <w:t>MOs</w:t>
            </w:r>
            <w:r w:rsidRPr="00095FCE">
              <w:rPr>
                <w:szCs w:val="20"/>
              </w:rPr>
              <w:t>, including periodicity and offset, are configured independently from the C-DRX periodicity/offset by new RRC parameter(s).</w:t>
            </w:r>
          </w:p>
          <w:p w14:paraId="26604994" w14:textId="77777777" w:rsidR="008D7B0E" w:rsidRPr="00095FCE" w:rsidRDefault="008D7B0E" w:rsidP="008D7B0E">
            <w:pPr>
              <w:pStyle w:val="ListParagraph"/>
              <w:numPr>
                <w:ilvl w:val="2"/>
                <w:numId w:val="13"/>
              </w:numPr>
              <w:ind w:leftChars="0"/>
              <w:contextualSpacing/>
              <w:jc w:val="both"/>
              <w:rPr>
                <w:color w:val="FF0000"/>
                <w:szCs w:val="20"/>
              </w:rPr>
            </w:pPr>
            <w:r w:rsidRPr="00095FCE">
              <w:rPr>
                <w:szCs w:val="20"/>
              </w:rPr>
              <w:t xml:space="preserve">UE monitors LP-WUS in the LP-WUS </w:t>
            </w:r>
            <w:r w:rsidRPr="00095FCE">
              <w:rPr>
                <w:color w:val="FF0000"/>
                <w:szCs w:val="20"/>
              </w:rPr>
              <w:t>MOs</w:t>
            </w:r>
            <w:r w:rsidRPr="00095FCE">
              <w:rPr>
                <w:szCs w:val="20"/>
              </w:rPr>
              <w:t xml:space="preserve"> and starts a new timer for PDCCH monitoring triggered by LP-WUS, after a time offset.</w:t>
            </w:r>
            <w:r w:rsidRPr="00095FCE">
              <w:rPr>
                <w:rFonts w:hint="eastAsia"/>
                <w:szCs w:val="20"/>
              </w:rPr>
              <w:t xml:space="preserve"> </w:t>
            </w:r>
          </w:p>
          <w:p w14:paraId="56F37D3E" w14:textId="77777777" w:rsidR="008D7B0E" w:rsidRPr="00095FCE" w:rsidRDefault="008D7B0E" w:rsidP="008D7B0E">
            <w:pPr>
              <w:pStyle w:val="ListParagraph"/>
              <w:numPr>
                <w:ilvl w:val="1"/>
                <w:numId w:val="13"/>
              </w:numPr>
              <w:ind w:leftChars="0"/>
              <w:contextualSpacing/>
              <w:jc w:val="both"/>
              <w:rPr>
                <w:szCs w:val="20"/>
              </w:rPr>
            </w:pPr>
            <w:r w:rsidRPr="00095FCE">
              <w:rPr>
                <w:szCs w:val="20"/>
              </w:rPr>
              <w:t>Approach 2:</w:t>
            </w:r>
          </w:p>
          <w:p w14:paraId="5618A27E" w14:textId="77777777" w:rsidR="008D7B0E" w:rsidRPr="00095FCE" w:rsidRDefault="008D7B0E" w:rsidP="008D7B0E">
            <w:pPr>
              <w:pStyle w:val="ListParagraph"/>
              <w:numPr>
                <w:ilvl w:val="2"/>
                <w:numId w:val="13"/>
              </w:numPr>
              <w:ind w:leftChars="0"/>
              <w:contextualSpacing/>
              <w:jc w:val="both"/>
              <w:rPr>
                <w:szCs w:val="20"/>
              </w:rPr>
            </w:pPr>
            <w:r w:rsidRPr="00095FCE">
              <w:rPr>
                <w:szCs w:val="20"/>
              </w:rPr>
              <w:t xml:space="preserve">Periodicity/offset of the slot that the new timer for PDCCH monitoring </w:t>
            </w:r>
            <w:r>
              <w:rPr>
                <w:szCs w:val="20"/>
              </w:rPr>
              <w:t xml:space="preserve">may be potentially </w:t>
            </w:r>
            <w:r w:rsidRPr="00095FCE">
              <w:rPr>
                <w:szCs w:val="20"/>
              </w:rPr>
              <w:t>triggered by LP-WUS are configured by RRC parameters.</w:t>
            </w:r>
          </w:p>
          <w:p w14:paraId="0A1E95FE" w14:textId="77777777" w:rsidR="008D7B0E" w:rsidRPr="00095FCE" w:rsidRDefault="008D7B0E" w:rsidP="008D7B0E">
            <w:pPr>
              <w:pStyle w:val="ListParagraph"/>
              <w:numPr>
                <w:ilvl w:val="2"/>
                <w:numId w:val="13"/>
              </w:numPr>
              <w:ind w:leftChars="0"/>
              <w:contextualSpacing/>
              <w:jc w:val="both"/>
              <w:rPr>
                <w:szCs w:val="20"/>
              </w:rPr>
            </w:pPr>
            <w:r w:rsidRPr="00095FCE">
              <w:rPr>
                <w:szCs w:val="20"/>
              </w:rPr>
              <w:t xml:space="preserve">LP-WUS </w:t>
            </w:r>
            <w:r w:rsidRPr="00095FCE">
              <w:rPr>
                <w:color w:val="FF0000"/>
                <w:szCs w:val="20"/>
              </w:rPr>
              <w:t>MOs</w:t>
            </w:r>
            <w:r w:rsidRPr="00095FCE">
              <w:rPr>
                <w:szCs w:val="20"/>
              </w:rPr>
              <w:t xml:space="preserve">, including periodicity and offset, are identified based on the slot that </w:t>
            </w:r>
            <w:r w:rsidRPr="00095FCE">
              <w:rPr>
                <w:rFonts w:hint="eastAsia"/>
                <w:color w:val="FF0000"/>
                <w:szCs w:val="20"/>
              </w:rPr>
              <w:t>new timer</w:t>
            </w:r>
            <w:r w:rsidRPr="00095FCE">
              <w:rPr>
                <w:szCs w:val="20"/>
              </w:rPr>
              <w:t xml:space="preserve"> would start and a new RRC parameter indicating the time offset until the slot that </w:t>
            </w:r>
            <w:r w:rsidRPr="00095FCE">
              <w:rPr>
                <w:rFonts w:hint="eastAsia"/>
                <w:color w:val="FF0000"/>
                <w:szCs w:val="20"/>
              </w:rPr>
              <w:t>new timer</w:t>
            </w:r>
            <w:r w:rsidRPr="00095FCE">
              <w:rPr>
                <w:rFonts w:hint="eastAsia"/>
                <w:szCs w:val="20"/>
              </w:rPr>
              <w:t xml:space="preserve"> </w:t>
            </w:r>
            <w:r w:rsidRPr="00095FCE">
              <w:rPr>
                <w:szCs w:val="20"/>
              </w:rPr>
              <w:t>would start.</w:t>
            </w:r>
          </w:p>
          <w:p w14:paraId="526CD90F" w14:textId="77777777" w:rsidR="008D7B0E" w:rsidRPr="00095FCE" w:rsidRDefault="008D7B0E" w:rsidP="008D7B0E">
            <w:pPr>
              <w:pStyle w:val="ListParagraph"/>
              <w:numPr>
                <w:ilvl w:val="1"/>
                <w:numId w:val="13"/>
              </w:numPr>
              <w:ind w:leftChars="0"/>
              <w:contextualSpacing/>
              <w:jc w:val="both"/>
              <w:rPr>
                <w:szCs w:val="20"/>
              </w:rPr>
            </w:pPr>
            <w:r w:rsidRPr="00095FCE">
              <w:rPr>
                <w:rFonts w:hint="eastAsia"/>
                <w:szCs w:val="20"/>
              </w:rPr>
              <w:lastRenderedPageBreak/>
              <w:t xml:space="preserve">FFS: </w:t>
            </w:r>
            <w:r w:rsidRPr="00095FCE">
              <w:rPr>
                <w:rFonts w:hint="eastAsia"/>
                <w:color w:val="FF0000"/>
                <w:szCs w:val="20"/>
              </w:rPr>
              <w:t xml:space="preserve">An </w:t>
            </w:r>
            <w:r w:rsidRPr="00095FCE">
              <w:rPr>
                <w:szCs w:val="20"/>
              </w:rPr>
              <w:t xml:space="preserve">RRC parameter indicates the duration where the UE monitors LP-WUS </w:t>
            </w:r>
            <w:r w:rsidRPr="00095FCE">
              <w:rPr>
                <w:rFonts w:hint="eastAsia"/>
                <w:color w:val="FF0000"/>
                <w:szCs w:val="20"/>
              </w:rPr>
              <w:t>[</w:t>
            </w:r>
            <w:r w:rsidRPr="00095FCE">
              <w:rPr>
                <w:szCs w:val="20"/>
              </w:rPr>
              <w:t>consecutively in time</w:t>
            </w:r>
            <w:r w:rsidRPr="00095FCE">
              <w:rPr>
                <w:rFonts w:hint="eastAsia"/>
                <w:color w:val="FF0000"/>
                <w:szCs w:val="20"/>
              </w:rPr>
              <w:t>]</w:t>
            </w:r>
          </w:p>
          <w:p w14:paraId="34CFFF99" w14:textId="77777777" w:rsidR="008D7B0E" w:rsidRPr="00095FCE" w:rsidRDefault="008D7B0E" w:rsidP="008D7B0E">
            <w:pPr>
              <w:pStyle w:val="ListParagraph"/>
              <w:numPr>
                <w:ilvl w:val="2"/>
                <w:numId w:val="13"/>
              </w:numPr>
              <w:ind w:leftChars="0"/>
              <w:contextualSpacing/>
              <w:jc w:val="both"/>
              <w:rPr>
                <w:szCs w:val="20"/>
              </w:rPr>
            </w:pPr>
            <w:r w:rsidRPr="00095FCE">
              <w:rPr>
                <w:rFonts w:hint="eastAsia"/>
                <w:color w:val="FF0000"/>
                <w:szCs w:val="20"/>
              </w:rPr>
              <w:t xml:space="preserve">FFS: </w:t>
            </w:r>
            <w:r w:rsidRPr="00095FCE">
              <w:rPr>
                <w:szCs w:val="20"/>
              </w:rPr>
              <w:t xml:space="preserve">the consecutive LP-WUS </w:t>
            </w:r>
            <w:r w:rsidRPr="00095FCE">
              <w:rPr>
                <w:color w:val="FF0000"/>
                <w:szCs w:val="20"/>
              </w:rPr>
              <w:t>MOs</w:t>
            </w:r>
            <w:r w:rsidRPr="00095FCE">
              <w:rPr>
                <w:szCs w:val="20"/>
              </w:rPr>
              <w:t xml:space="preserve"> in time identified by </w:t>
            </w:r>
            <w:r w:rsidRPr="00095FCE">
              <w:rPr>
                <w:rFonts w:hint="eastAsia"/>
                <w:color w:val="FF0000"/>
                <w:szCs w:val="20"/>
              </w:rPr>
              <w:t>the RRC parameter</w:t>
            </w:r>
            <w:r w:rsidRPr="00095FCE">
              <w:rPr>
                <w:szCs w:val="20"/>
              </w:rPr>
              <w:t xml:space="preserve"> are associated with the same slot that the</w:t>
            </w:r>
            <w:r w:rsidRPr="00095FCE">
              <w:rPr>
                <w:rFonts w:hint="eastAsia"/>
                <w:szCs w:val="20"/>
              </w:rPr>
              <w:t xml:space="preserve"> </w:t>
            </w:r>
            <w:r w:rsidRPr="00095FCE">
              <w:rPr>
                <w:rFonts w:hint="eastAsia"/>
                <w:color w:val="FF0000"/>
                <w:szCs w:val="20"/>
              </w:rPr>
              <w:t>new</w:t>
            </w:r>
            <w:r w:rsidRPr="00095FCE">
              <w:rPr>
                <w:color w:val="FF0000"/>
                <w:szCs w:val="20"/>
              </w:rPr>
              <w:t xml:space="preserve"> </w:t>
            </w:r>
            <w:r w:rsidRPr="00095FCE">
              <w:rPr>
                <w:szCs w:val="20"/>
              </w:rPr>
              <w:t>timer would start;</w:t>
            </w:r>
          </w:p>
          <w:p w14:paraId="2A8D60AF" w14:textId="77777777" w:rsidR="008D7B0E" w:rsidRPr="00095FCE" w:rsidRDefault="008D7B0E" w:rsidP="008D7B0E">
            <w:pPr>
              <w:pStyle w:val="ListParagraph"/>
              <w:numPr>
                <w:ilvl w:val="2"/>
                <w:numId w:val="13"/>
              </w:numPr>
              <w:ind w:leftChars="0"/>
              <w:contextualSpacing/>
              <w:jc w:val="both"/>
              <w:rPr>
                <w:szCs w:val="20"/>
              </w:rPr>
            </w:pPr>
            <w:r w:rsidRPr="00095FCE">
              <w:rPr>
                <w:rFonts w:hint="eastAsia"/>
                <w:color w:val="FF0000"/>
                <w:szCs w:val="20"/>
              </w:rPr>
              <w:t xml:space="preserve">FFS: </w:t>
            </w:r>
            <w:r w:rsidRPr="00095FCE">
              <w:rPr>
                <w:szCs w:val="20"/>
              </w:rPr>
              <w:t xml:space="preserve">LP-WUS </w:t>
            </w:r>
            <w:r w:rsidRPr="00095FCE">
              <w:rPr>
                <w:color w:val="FF0000"/>
                <w:szCs w:val="20"/>
              </w:rPr>
              <w:t>MOs</w:t>
            </w:r>
            <w:r w:rsidRPr="00095FCE">
              <w:rPr>
                <w:szCs w:val="20"/>
              </w:rPr>
              <w:t xml:space="preserve"> in time identified by</w:t>
            </w:r>
            <w:r w:rsidRPr="00095FCE">
              <w:rPr>
                <w:rFonts w:hint="eastAsia"/>
                <w:color w:val="FF0000"/>
                <w:szCs w:val="20"/>
              </w:rPr>
              <w:t xml:space="preserve"> the RRC parameter</w:t>
            </w:r>
            <w:r w:rsidRPr="00095FCE">
              <w:rPr>
                <w:szCs w:val="20"/>
              </w:rPr>
              <w:t xml:space="preserve"> provides consistent indication for the same slot that the </w:t>
            </w:r>
            <w:r w:rsidRPr="00095FCE">
              <w:rPr>
                <w:rFonts w:hint="eastAsia"/>
                <w:color w:val="FF0000"/>
                <w:szCs w:val="20"/>
              </w:rPr>
              <w:t xml:space="preserve">new </w:t>
            </w:r>
            <w:r w:rsidRPr="00095FCE">
              <w:rPr>
                <w:szCs w:val="20"/>
              </w:rPr>
              <w:t xml:space="preserve">timer would start, i.e., UE does not expect to detect more than one LP-WUSs with different indications for the UE in the LP-WUS </w:t>
            </w:r>
            <w:r w:rsidRPr="00095FCE">
              <w:rPr>
                <w:color w:val="FF0000"/>
                <w:szCs w:val="20"/>
              </w:rPr>
              <w:t>MOs</w:t>
            </w:r>
            <w:r w:rsidRPr="00095FCE">
              <w:rPr>
                <w:szCs w:val="20"/>
              </w:rPr>
              <w:t xml:space="preserve"> associated with the same slot that the </w:t>
            </w:r>
            <w:r w:rsidRPr="00095FCE">
              <w:rPr>
                <w:rFonts w:hint="eastAsia"/>
                <w:color w:val="FF0000"/>
                <w:szCs w:val="20"/>
              </w:rPr>
              <w:t xml:space="preserve">new </w:t>
            </w:r>
            <w:r w:rsidRPr="00095FCE">
              <w:rPr>
                <w:szCs w:val="20"/>
              </w:rPr>
              <w:t>timer would start.</w:t>
            </w:r>
          </w:p>
          <w:p w14:paraId="7445F752" w14:textId="77777777" w:rsidR="00BF36F2" w:rsidRPr="008D7B0E" w:rsidRDefault="00BF36F2" w:rsidP="00BF36F2">
            <w:pPr>
              <w:rPr>
                <w:lang w:eastAsia="ja-JP"/>
              </w:rPr>
            </w:pPr>
          </w:p>
        </w:tc>
      </w:tr>
    </w:tbl>
    <w:p w14:paraId="3794C49F" w14:textId="77777777" w:rsidR="00BF36F2" w:rsidRDefault="00BF36F2" w:rsidP="00BF36F2">
      <w:pPr>
        <w:rPr>
          <w:lang w:eastAsia="ja-JP"/>
        </w:rPr>
      </w:pPr>
    </w:p>
    <w:p w14:paraId="3C1A47C4" w14:textId="4C67EAC7" w:rsidR="007A6E68" w:rsidRDefault="007A6E68" w:rsidP="00494835">
      <w:pPr>
        <w:jc w:val="both"/>
        <w:rPr>
          <w:lang w:eastAsia="ja-JP"/>
        </w:rPr>
      </w:pPr>
      <w:r>
        <w:rPr>
          <w:rFonts w:hint="eastAsia"/>
          <w:lang w:eastAsia="ja-JP"/>
        </w:rPr>
        <w:t xml:space="preserve">As was discussed during RAN1#119, both approaches would work. Since LP-WUS Option 1-1 is considered as a replacement of Rel-16 DCP, </w:t>
      </w:r>
      <w:r w:rsidR="0060255B">
        <w:rPr>
          <w:rFonts w:hint="eastAsia"/>
          <w:lang w:eastAsia="ja-JP"/>
        </w:rPr>
        <w:t xml:space="preserve">approach 1, </w:t>
      </w:r>
      <w:r w:rsidR="008154E7">
        <w:rPr>
          <w:rFonts w:hint="eastAsia"/>
          <w:lang w:eastAsia="ja-JP"/>
        </w:rPr>
        <w:t>which is more similar to Rel-16 DCP, would be preferred for Option 1-1</w:t>
      </w:r>
      <w:r>
        <w:rPr>
          <w:rFonts w:hint="eastAsia"/>
          <w:lang w:eastAsia="ja-JP"/>
        </w:rPr>
        <w:t xml:space="preserve">. </w:t>
      </w:r>
      <w:r w:rsidR="008154E7">
        <w:rPr>
          <w:rFonts w:hint="eastAsia"/>
          <w:lang w:eastAsia="ja-JP"/>
        </w:rPr>
        <w:t>Then, Option 1-2 can be realized by using the same set of RRC parameters defined for Option 1-1. Below, we first review RRC parameters for Rel-16 DCP in Section 2.1 and propose the RRC parameters for Option 1-1 and Option 1-2 based on approach 1 in Section 2.2 and Section 2.3, respectively.</w:t>
      </w:r>
    </w:p>
    <w:p w14:paraId="01C5D94D" w14:textId="77777777" w:rsidR="00E50316" w:rsidRDefault="00E50316" w:rsidP="00494835">
      <w:pPr>
        <w:jc w:val="both"/>
        <w:rPr>
          <w:lang w:eastAsia="ja-JP"/>
        </w:rPr>
      </w:pPr>
    </w:p>
    <w:p w14:paraId="06B47C69" w14:textId="7862A10A" w:rsidR="00E50316" w:rsidRPr="00935E90" w:rsidRDefault="006E4036" w:rsidP="006E4036">
      <w:pPr>
        <w:pStyle w:val="Heading2"/>
        <w:rPr>
          <w:b/>
          <w:sz w:val="24"/>
          <w:szCs w:val="24"/>
          <w:lang w:eastAsia="ja-JP"/>
        </w:rPr>
      </w:pPr>
      <w:r>
        <w:rPr>
          <w:rFonts w:hint="eastAsia"/>
          <w:b/>
          <w:sz w:val="24"/>
          <w:szCs w:val="24"/>
          <w:lang w:eastAsia="ja-JP"/>
        </w:rPr>
        <w:t>2.1</w:t>
      </w:r>
      <w:r>
        <w:rPr>
          <w:b/>
          <w:sz w:val="24"/>
          <w:szCs w:val="24"/>
          <w:lang w:eastAsia="ja-JP"/>
        </w:rPr>
        <w:tab/>
      </w:r>
      <w:r w:rsidR="00E50316">
        <w:rPr>
          <w:rFonts w:hint="eastAsia"/>
          <w:b/>
          <w:sz w:val="24"/>
          <w:szCs w:val="24"/>
          <w:lang w:eastAsia="ja-JP"/>
        </w:rPr>
        <w:t>Rel-16 DCP</w:t>
      </w:r>
    </w:p>
    <w:p w14:paraId="49B42F50" w14:textId="4FBE8344" w:rsidR="00494835" w:rsidRDefault="00494835" w:rsidP="00494835">
      <w:pPr>
        <w:jc w:val="both"/>
        <w:rPr>
          <w:lang w:eastAsia="ja-JP"/>
        </w:rPr>
      </w:pPr>
      <w:r w:rsidRPr="003F04A9">
        <w:rPr>
          <w:rFonts w:hint="eastAsia"/>
          <w:lang w:eastAsia="ja-JP"/>
        </w:rPr>
        <w:t>R</w:t>
      </w:r>
      <w:r>
        <w:rPr>
          <w:rFonts w:hint="eastAsia"/>
          <w:lang w:eastAsia="ja-JP"/>
        </w:rPr>
        <w:t>el-16 DCP was a DCI format 2_6 with CRC scrambled by PS-RNTI monitored on a Type3-CSS set. PDCCH monitoring periodicity, offset, and duration,</w:t>
      </w:r>
      <w:r w:rsidR="005D580F">
        <w:rPr>
          <w:rFonts w:hint="eastAsia"/>
          <w:lang w:eastAsia="ja-JP"/>
        </w:rPr>
        <w:t xml:space="preserve"> </w:t>
      </w:r>
      <w:r w:rsidR="003D106B">
        <w:rPr>
          <w:rFonts w:hint="eastAsia"/>
          <w:lang w:eastAsia="ja-JP"/>
        </w:rPr>
        <w:t>of</w:t>
      </w:r>
      <w:r w:rsidR="005D580F">
        <w:rPr>
          <w:rFonts w:hint="eastAsia"/>
          <w:lang w:eastAsia="ja-JP"/>
        </w:rPr>
        <w:t xml:space="preserve"> slot-level,</w:t>
      </w:r>
      <w:r>
        <w:rPr>
          <w:rFonts w:hint="eastAsia"/>
          <w:lang w:eastAsia="ja-JP"/>
        </w:rPr>
        <w:t xml:space="preserve"> are configured by </w:t>
      </w:r>
      <w:r w:rsidRPr="00FD2A4B">
        <w:rPr>
          <w:rFonts w:hint="eastAsia"/>
          <w:i/>
          <w:iCs/>
          <w:lang w:eastAsia="ja-JP"/>
        </w:rPr>
        <w:t>monitoringSlotPeriodicityAndOffset</w:t>
      </w:r>
      <w:r>
        <w:rPr>
          <w:rFonts w:hint="eastAsia"/>
          <w:lang w:eastAsia="ja-JP"/>
        </w:rPr>
        <w:t xml:space="preserve">, </w:t>
      </w:r>
      <w:r w:rsidRPr="00FD2A4B">
        <w:rPr>
          <w:rFonts w:hint="eastAsia"/>
          <w:i/>
          <w:iCs/>
          <w:lang w:eastAsia="ja-JP"/>
        </w:rPr>
        <w:t>monitoringSymbolWithinSlot</w:t>
      </w:r>
      <w:r>
        <w:rPr>
          <w:rFonts w:hint="eastAsia"/>
          <w:lang w:eastAsia="ja-JP"/>
        </w:rPr>
        <w:t xml:space="preserve">, and </w:t>
      </w:r>
      <w:r w:rsidRPr="00FD2A4B">
        <w:rPr>
          <w:rFonts w:hint="eastAsia"/>
          <w:i/>
          <w:iCs/>
          <w:lang w:eastAsia="ja-JP"/>
        </w:rPr>
        <w:t>duration</w:t>
      </w:r>
      <w:r>
        <w:rPr>
          <w:rFonts w:hint="eastAsia"/>
          <w:lang w:eastAsia="ja-JP"/>
        </w:rPr>
        <w:t xml:space="preserve">, as part of RRC IE </w:t>
      </w:r>
      <w:r w:rsidRPr="00FD2A4B">
        <w:rPr>
          <w:rFonts w:hint="eastAsia"/>
          <w:i/>
          <w:iCs/>
          <w:lang w:eastAsia="ja-JP"/>
        </w:rPr>
        <w:t>SearchSpace</w:t>
      </w:r>
      <w:r>
        <w:rPr>
          <w:rFonts w:hint="eastAsia"/>
          <w:lang w:eastAsia="ja-JP"/>
        </w:rPr>
        <w:t xml:space="preserve">. Among the PDCCH monitoring occasions according to the parameters in the </w:t>
      </w:r>
      <w:r w:rsidRPr="004C2ED9">
        <w:rPr>
          <w:rFonts w:hint="eastAsia"/>
          <w:i/>
          <w:iCs/>
          <w:lang w:eastAsia="ja-JP"/>
        </w:rPr>
        <w:t>SearchSpace</w:t>
      </w:r>
      <w:r>
        <w:rPr>
          <w:rFonts w:hint="eastAsia"/>
          <w:lang w:eastAsia="ja-JP"/>
        </w:rPr>
        <w:t xml:space="preserve"> for the DCI format 2_6, the UE actually monitors </w:t>
      </w:r>
      <w:r w:rsidR="003D106B">
        <w:rPr>
          <w:rFonts w:hint="eastAsia"/>
          <w:lang w:eastAsia="ja-JP"/>
        </w:rPr>
        <w:t>the Type-3 CSS set</w:t>
      </w:r>
      <w:r>
        <w:rPr>
          <w:rFonts w:hint="eastAsia"/>
          <w:lang w:eastAsia="ja-JP"/>
        </w:rPr>
        <w:t xml:space="preserve"> for the DCI format 2_6 in the first </w:t>
      </w:r>
      <w:r w:rsidRPr="004C2ED9">
        <w:rPr>
          <w:rFonts w:hint="eastAsia"/>
          <w:i/>
          <w:iCs/>
          <w:lang w:eastAsia="ja-JP"/>
        </w:rPr>
        <w:t>T</w:t>
      </w:r>
      <w:r w:rsidRPr="004C2ED9">
        <w:rPr>
          <w:rFonts w:hint="eastAsia"/>
          <w:i/>
          <w:iCs/>
          <w:vertAlign w:val="subscript"/>
          <w:lang w:eastAsia="ja-JP"/>
        </w:rPr>
        <w:t>s</w:t>
      </w:r>
      <w:r>
        <w:rPr>
          <w:rFonts w:hint="eastAsia"/>
          <w:lang w:eastAsia="ja-JP"/>
        </w:rPr>
        <w:t xml:space="preserve"> slots according to </w:t>
      </w:r>
      <w:r w:rsidR="003C266A">
        <w:rPr>
          <w:rFonts w:hint="eastAsia"/>
          <w:lang w:eastAsia="ja-JP"/>
        </w:rPr>
        <w:t xml:space="preserve">the parameter </w:t>
      </w:r>
      <w:r w:rsidRPr="00176C2D">
        <w:rPr>
          <w:rFonts w:hint="eastAsia"/>
          <w:i/>
          <w:iCs/>
          <w:lang w:eastAsia="ja-JP"/>
        </w:rPr>
        <w:t>duration</w:t>
      </w:r>
      <w:r>
        <w:rPr>
          <w:rFonts w:hint="eastAsia"/>
          <w:lang w:eastAsia="ja-JP"/>
        </w:rPr>
        <w:t xml:space="preserve"> </w:t>
      </w:r>
      <w:r w:rsidR="003C266A">
        <w:rPr>
          <w:rFonts w:hint="eastAsia"/>
          <w:lang w:eastAsia="ja-JP"/>
        </w:rPr>
        <w:t xml:space="preserve">in the </w:t>
      </w:r>
      <w:r w:rsidR="003C266A" w:rsidRPr="003C266A">
        <w:rPr>
          <w:rFonts w:hint="eastAsia"/>
          <w:i/>
          <w:iCs/>
          <w:lang w:eastAsia="ja-JP"/>
        </w:rPr>
        <w:t>SearchSpace</w:t>
      </w:r>
      <w:r w:rsidR="003C266A">
        <w:rPr>
          <w:rFonts w:hint="eastAsia"/>
          <w:lang w:eastAsia="ja-JP"/>
        </w:rPr>
        <w:t xml:space="preserve"> configuration, </w:t>
      </w:r>
      <w:r>
        <w:rPr>
          <w:rFonts w:hint="eastAsia"/>
          <w:lang w:eastAsia="ja-JP"/>
        </w:rPr>
        <w:t xml:space="preserve">starting from the time </w:t>
      </w:r>
      <w:r w:rsidRPr="00F966C0">
        <w:rPr>
          <w:rFonts w:hint="eastAsia"/>
          <w:i/>
          <w:iCs/>
          <w:lang w:eastAsia="ja-JP"/>
        </w:rPr>
        <w:t>ps-Offset</w:t>
      </w:r>
      <w:r>
        <w:rPr>
          <w:rFonts w:hint="eastAsia"/>
          <w:lang w:eastAsia="ja-JP"/>
        </w:rPr>
        <w:t xml:space="preserve"> prior to the start of </w:t>
      </w:r>
      <w:r w:rsidRPr="00F966C0">
        <w:rPr>
          <w:rFonts w:hint="eastAsia"/>
          <w:i/>
          <w:iCs/>
          <w:lang w:eastAsia="ja-JP"/>
        </w:rPr>
        <w:t>drx-onDurationTimer</w:t>
      </w:r>
      <w:r>
        <w:rPr>
          <w:rFonts w:hint="eastAsia"/>
          <w:lang w:eastAsia="ja-JP"/>
        </w:rPr>
        <w:t>.</w:t>
      </w:r>
      <w:r w:rsidR="000358CE">
        <w:rPr>
          <w:rFonts w:hint="eastAsia"/>
          <w:lang w:eastAsia="ja-JP"/>
        </w:rPr>
        <w:t xml:space="preserve"> The diagram </w:t>
      </w:r>
      <w:r w:rsidR="001E1D22">
        <w:rPr>
          <w:rFonts w:hint="eastAsia"/>
          <w:lang w:eastAsia="ja-JP"/>
        </w:rPr>
        <w:t>is</w:t>
      </w:r>
      <w:r w:rsidR="000358CE">
        <w:rPr>
          <w:rFonts w:hint="eastAsia"/>
          <w:lang w:eastAsia="ja-JP"/>
        </w:rPr>
        <w:t xml:space="preserve"> illustrated in Fig. 1. The configured PDCCH monitoring periodicity/offset do</w:t>
      </w:r>
      <w:r w:rsidR="002565EF">
        <w:rPr>
          <w:rFonts w:hint="eastAsia"/>
          <w:lang w:eastAsia="ja-JP"/>
        </w:rPr>
        <w:t>es</w:t>
      </w:r>
      <w:r w:rsidR="000358CE">
        <w:rPr>
          <w:rFonts w:hint="eastAsia"/>
          <w:lang w:eastAsia="ja-JP"/>
        </w:rPr>
        <w:t xml:space="preserve"> not necessarily need to be aligned with C-DRX periodicity/offset. </w:t>
      </w:r>
      <w:r w:rsidR="002164CD">
        <w:rPr>
          <w:rFonts w:hint="eastAsia"/>
          <w:lang w:eastAsia="ja-JP"/>
        </w:rPr>
        <w:t xml:space="preserve">For a given C-DRX cycle, there is at most one set of PDCCH monitoring occasions </w:t>
      </w:r>
      <w:r w:rsidR="00F93D4F">
        <w:rPr>
          <w:rFonts w:hint="eastAsia"/>
          <w:lang w:eastAsia="ja-JP"/>
        </w:rPr>
        <w:t>over</w:t>
      </w:r>
      <w:r w:rsidR="002164CD">
        <w:rPr>
          <w:rFonts w:hint="eastAsia"/>
          <w:lang w:eastAsia="ja-JP"/>
        </w:rPr>
        <w:t xml:space="preserve"> consecutive slots. </w:t>
      </w:r>
    </w:p>
    <w:p w14:paraId="2831E77C" w14:textId="77777777" w:rsidR="002565EF" w:rsidRDefault="002565EF" w:rsidP="00494835">
      <w:pPr>
        <w:jc w:val="both"/>
        <w:rPr>
          <w:lang w:eastAsia="ja-JP"/>
        </w:rPr>
      </w:pPr>
    </w:p>
    <w:p w14:paraId="2087DBD1" w14:textId="77777777" w:rsidR="00494835" w:rsidRDefault="00494835" w:rsidP="00494835">
      <w:pPr>
        <w:jc w:val="both"/>
        <w:rPr>
          <w:lang w:eastAsia="ja-JP"/>
        </w:rPr>
      </w:pPr>
      <w:r w:rsidRPr="00627F0B">
        <w:rPr>
          <w:noProof/>
        </w:rPr>
        <w:drawing>
          <wp:inline distT="0" distB="0" distL="0" distR="0" wp14:anchorId="7CEA72C3" wp14:editId="4941A8D0">
            <wp:extent cx="5943600" cy="1888490"/>
            <wp:effectExtent l="0" t="0" r="0" b="0"/>
            <wp:docPr id="77412437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888490"/>
                    </a:xfrm>
                    <a:prstGeom prst="rect">
                      <a:avLst/>
                    </a:prstGeom>
                    <a:noFill/>
                    <a:ln>
                      <a:noFill/>
                    </a:ln>
                  </pic:spPr>
                </pic:pic>
              </a:graphicData>
            </a:graphic>
          </wp:inline>
        </w:drawing>
      </w:r>
    </w:p>
    <w:p w14:paraId="1708ACE8" w14:textId="77777777" w:rsidR="00494835" w:rsidRDefault="00494835" w:rsidP="00494835">
      <w:pPr>
        <w:jc w:val="center"/>
        <w:rPr>
          <w:lang w:eastAsia="ja-JP"/>
        </w:rPr>
      </w:pPr>
      <w:r>
        <w:rPr>
          <w:rFonts w:hint="eastAsia"/>
          <w:lang w:eastAsia="ja-JP"/>
        </w:rPr>
        <w:t>Fig. 1</w:t>
      </w:r>
      <w:r>
        <w:rPr>
          <w:lang w:eastAsia="ja-JP"/>
        </w:rPr>
        <w:tab/>
      </w:r>
      <w:r>
        <w:rPr>
          <w:rFonts w:hint="eastAsia"/>
          <w:lang w:eastAsia="ja-JP"/>
        </w:rPr>
        <w:t>Rel-16 DCP</w:t>
      </w:r>
    </w:p>
    <w:p w14:paraId="42DDFACD" w14:textId="77777777" w:rsidR="00494835" w:rsidRDefault="00494835" w:rsidP="00494835">
      <w:pPr>
        <w:jc w:val="both"/>
        <w:rPr>
          <w:lang w:eastAsia="ja-JP"/>
        </w:rPr>
      </w:pPr>
    </w:p>
    <w:p w14:paraId="4EAFCDDC" w14:textId="52EFAF7E" w:rsidR="00EC0B7B" w:rsidRPr="00EC0B7B" w:rsidRDefault="006E4036" w:rsidP="006E4036">
      <w:pPr>
        <w:pStyle w:val="Heading2"/>
        <w:rPr>
          <w:b/>
          <w:sz w:val="24"/>
          <w:szCs w:val="24"/>
          <w:lang w:eastAsia="ja-JP"/>
        </w:rPr>
      </w:pPr>
      <w:r>
        <w:rPr>
          <w:rFonts w:hint="eastAsia"/>
          <w:b/>
          <w:sz w:val="24"/>
          <w:szCs w:val="24"/>
          <w:lang w:eastAsia="ja-JP"/>
        </w:rPr>
        <w:t>2.2</w:t>
      </w:r>
      <w:r>
        <w:rPr>
          <w:b/>
          <w:sz w:val="24"/>
          <w:szCs w:val="24"/>
          <w:lang w:eastAsia="ja-JP"/>
        </w:rPr>
        <w:tab/>
      </w:r>
      <w:r w:rsidR="00EC0B7B">
        <w:rPr>
          <w:rFonts w:hint="eastAsia"/>
          <w:b/>
          <w:sz w:val="24"/>
          <w:szCs w:val="24"/>
          <w:lang w:eastAsia="ja-JP"/>
        </w:rPr>
        <w:t>LP-WUS Option 1-1</w:t>
      </w:r>
    </w:p>
    <w:p w14:paraId="58EB5EFE" w14:textId="18FB73B6" w:rsidR="00494835" w:rsidRDefault="00494835" w:rsidP="00494835">
      <w:pPr>
        <w:jc w:val="both"/>
        <w:rPr>
          <w:lang w:eastAsia="ja-JP"/>
        </w:rPr>
      </w:pPr>
      <w:r>
        <w:rPr>
          <w:rFonts w:hint="eastAsia"/>
          <w:lang w:eastAsia="ja-JP"/>
        </w:rPr>
        <w:t xml:space="preserve">For LP-WUS procedure Option 1-1, </w:t>
      </w:r>
      <w:r w:rsidR="00F6100B">
        <w:rPr>
          <w:rFonts w:hint="eastAsia"/>
          <w:lang w:eastAsia="ja-JP"/>
        </w:rPr>
        <w:t>the</w:t>
      </w:r>
      <w:r w:rsidR="008E6EFA">
        <w:rPr>
          <w:rFonts w:hint="eastAsia"/>
          <w:lang w:eastAsia="ja-JP"/>
        </w:rPr>
        <w:t xml:space="preserve"> </w:t>
      </w:r>
      <w:r w:rsidR="008E6EFA" w:rsidRPr="00095FCE">
        <w:rPr>
          <w:szCs w:val="20"/>
        </w:rPr>
        <w:t>Approach 1</w:t>
      </w:r>
      <w:r w:rsidR="00F6100B">
        <w:rPr>
          <w:rFonts w:hint="eastAsia"/>
          <w:szCs w:val="20"/>
          <w:lang w:eastAsia="ja-JP"/>
        </w:rPr>
        <w:t>, similar to Rel-16 DCP</w:t>
      </w:r>
      <w:r w:rsidR="008E6EFA">
        <w:rPr>
          <w:rFonts w:hint="eastAsia"/>
          <w:szCs w:val="20"/>
          <w:lang w:eastAsia="ja-JP"/>
        </w:rPr>
        <w:t>,</w:t>
      </w:r>
      <w:r>
        <w:rPr>
          <w:rFonts w:hint="eastAsia"/>
          <w:lang w:eastAsia="ja-JP"/>
        </w:rPr>
        <w:t xml:space="preserve"> can be taken</w:t>
      </w:r>
      <w:r w:rsidR="008E6EFA">
        <w:rPr>
          <w:rFonts w:hint="eastAsia"/>
          <w:lang w:eastAsia="ja-JP"/>
        </w:rPr>
        <w:t>.</w:t>
      </w:r>
    </w:p>
    <w:p w14:paraId="59F208AB" w14:textId="77777777" w:rsidR="002B73FB" w:rsidRDefault="005061A7" w:rsidP="00494835">
      <w:pPr>
        <w:pStyle w:val="ListParagraph"/>
        <w:numPr>
          <w:ilvl w:val="0"/>
          <w:numId w:val="13"/>
        </w:numPr>
        <w:ind w:leftChars="0"/>
        <w:jc w:val="both"/>
        <w:rPr>
          <w:lang w:eastAsia="ja-JP"/>
        </w:rPr>
      </w:pPr>
      <w:r>
        <w:rPr>
          <w:rFonts w:hint="eastAsia"/>
          <w:lang w:eastAsia="ja-JP"/>
        </w:rPr>
        <w:lastRenderedPageBreak/>
        <w:t xml:space="preserve">Slot-level periodicity and offset of </w:t>
      </w:r>
      <w:r w:rsidR="00494835">
        <w:rPr>
          <w:rFonts w:hint="eastAsia"/>
          <w:lang w:eastAsia="ja-JP"/>
        </w:rPr>
        <w:t xml:space="preserve">LP-WUS occasions, are </w:t>
      </w:r>
      <w:r w:rsidR="00494835">
        <w:rPr>
          <w:lang w:eastAsia="ja-JP"/>
        </w:rPr>
        <w:t>configured</w:t>
      </w:r>
      <w:r w:rsidR="00494835">
        <w:rPr>
          <w:rFonts w:hint="eastAsia"/>
          <w:lang w:eastAsia="ja-JP"/>
        </w:rPr>
        <w:t xml:space="preserve"> </w:t>
      </w:r>
      <w:r w:rsidR="002B73FB">
        <w:rPr>
          <w:rFonts w:hint="eastAsia"/>
          <w:lang w:eastAsia="ja-JP"/>
        </w:rPr>
        <w:t xml:space="preserve">by a new RRC parameter, such as </w:t>
      </w:r>
      <w:r w:rsidR="002B73FB">
        <w:rPr>
          <w:lang w:eastAsia="ja-JP"/>
        </w:rPr>
        <w:t>“</w:t>
      </w:r>
      <w:r w:rsidR="002B73FB" w:rsidRPr="007E5D90">
        <w:rPr>
          <w:rFonts w:hint="eastAsia"/>
          <w:i/>
          <w:iCs/>
          <w:lang w:eastAsia="ja-JP"/>
        </w:rPr>
        <w:t>LPWUS-SlotPeriodicityAndOffset</w:t>
      </w:r>
      <w:r w:rsidR="002B73FB">
        <w:rPr>
          <w:lang w:eastAsia="ja-JP"/>
        </w:rPr>
        <w:t>”</w:t>
      </w:r>
      <w:r w:rsidR="002B73FB">
        <w:rPr>
          <w:rFonts w:hint="eastAsia"/>
          <w:lang w:eastAsia="ja-JP"/>
        </w:rPr>
        <w:t xml:space="preserve">, </w:t>
      </w:r>
      <w:r w:rsidR="00494835">
        <w:rPr>
          <w:rFonts w:hint="eastAsia"/>
          <w:lang w:eastAsia="ja-JP"/>
        </w:rPr>
        <w:t>independently from the C-DRX periodicity/offset</w:t>
      </w:r>
      <w:r w:rsidR="002B73FB">
        <w:rPr>
          <w:rFonts w:hint="eastAsia"/>
          <w:lang w:eastAsia="ja-JP"/>
        </w:rPr>
        <w:t>.</w:t>
      </w:r>
    </w:p>
    <w:p w14:paraId="58A80BEA" w14:textId="68A6A4DF" w:rsidR="00494835" w:rsidRDefault="002B73FB" w:rsidP="002B73FB">
      <w:pPr>
        <w:pStyle w:val="ListParagraph"/>
        <w:numPr>
          <w:ilvl w:val="1"/>
          <w:numId w:val="13"/>
        </w:numPr>
        <w:ind w:leftChars="0"/>
        <w:jc w:val="both"/>
        <w:rPr>
          <w:lang w:eastAsia="ja-JP"/>
        </w:rPr>
      </w:pPr>
      <w:r>
        <w:rPr>
          <w:rFonts w:hint="eastAsia"/>
          <w:lang w:eastAsia="ja-JP"/>
        </w:rPr>
        <w:t xml:space="preserve">Within </w:t>
      </w:r>
      <w:r w:rsidR="00485432">
        <w:rPr>
          <w:rFonts w:hint="eastAsia"/>
          <w:lang w:eastAsia="ja-JP"/>
        </w:rPr>
        <w:t>a</w:t>
      </w:r>
      <w:r>
        <w:rPr>
          <w:rFonts w:hint="eastAsia"/>
          <w:lang w:eastAsia="ja-JP"/>
        </w:rPr>
        <w:t xml:space="preserve"> slot that the LP-WUS occasion is identified by </w:t>
      </w:r>
      <w:r w:rsidR="007E5D90">
        <w:rPr>
          <w:lang w:eastAsia="ja-JP"/>
        </w:rPr>
        <w:t>“</w:t>
      </w:r>
      <w:r w:rsidR="007E5D90" w:rsidRPr="007E5D90">
        <w:rPr>
          <w:rFonts w:hint="eastAsia"/>
          <w:i/>
          <w:iCs/>
          <w:lang w:eastAsia="ja-JP"/>
        </w:rPr>
        <w:t>LPWUS-SlotPeriodicityAndOffset</w:t>
      </w:r>
      <w:r w:rsidR="007E5D90">
        <w:rPr>
          <w:lang w:eastAsia="ja-JP"/>
        </w:rPr>
        <w:t>”</w:t>
      </w:r>
      <w:r w:rsidR="007E5D90">
        <w:rPr>
          <w:rFonts w:hint="eastAsia"/>
          <w:lang w:eastAsia="ja-JP"/>
        </w:rPr>
        <w:t xml:space="preserve">, the </w:t>
      </w:r>
      <w:r w:rsidR="0070293E">
        <w:rPr>
          <w:rFonts w:hint="eastAsia"/>
          <w:lang w:eastAsia="ja-JP"/>
        </w:rPr>
        <w:t xml:space="preserve">time-domain resource (e.g., from which </w:t>
      </w:r>
      <w:r w:rsidR="007E5D90">
        <w:rPr>
          <w:rFonts w:hint="eastAsia"/>
          <w:lang w:eastAsia="ja-JP"/>
        </w:rPr>
        <w:t>symbol</w:t>
      </w:r>
      <w:r w:rsidR="0070293E">
        <w:rPr>
          <w:rFonts w:hint="eastAsia"/>
          <w:lang w:eastAsia="ja-JP"/>
        </w:rPr>
        <w:t xml:space="preserve"> it starts)</w:t>
      </w:r>
      <w:r w:rsidR="007E5D90">
        <w:rPr>
          <w:rFonts w:hint="eastAsia"/>
          <w:lang w:eastAsia="ja-JP"/>
        </w:rPr>
        <w:t xml:space="preserve"> </w:t>
      </w:r>
      <w:r w:rsidR="0070293E">
        <w:rPr>
          <w:rFonts w:hint="eastAsia"/>
          <w:lang w:eastAsia="ja-JP"/>
        </w:rPr>
        <w:t xml:space="preserve">of the LP-WUS </w:t>
      </w:r>
      <w:r w:rsidR="007E5D90">
        <w:rPr>
          <w:rFonts w:hint="eastAsia"/>
          <w:lang w:eastAsia="ja-JP"/>
        </w:rPr>
        <w:t xml:space="preserve">can be configured by another new RRC parameter, such as </w:t>
      </w:r>
      <w:r w:rsidR="00494835">
        <w:rPr>
          <w:lang w:eastAsia="ja-JP"/>
        </w:rPr>
        <w:t>“</w:t>
      </w:r>
      <w:r w:rsidR="00494835" w:rsidRPr="002B03A2">
        <w:rPr>
          <w:rFonts w:hint="eastAsia"/>
          <w:i/>
          <w:iCs/>
          <w:lang w:eastAsia="ja-JP"/>
        </w:rPr>
        <w:t>LPWUS</w:t>
      </w:r>
      <w:r w:rsidR="00494835">
        <w:rPr>
          <w:rFonts w:hint="eastAsia"/>
          <w:i/>
          <w:iCs/>
          <w:lang w:eastAsia="ja-JP"/>
        </w:rPr>
        <w:t>-</w:t>
      </w:r>
      <w:r w:rsidR="00494835" w:rsidRPr="002B03A2">
        <w:rPr>
          <w:rFonts w:hint="eastAsia"/>
          <w:i/>
          <w:iCs/>
          <w:lang w:eastAsia="ja-JP"/>
        </w:rPr>
        <w:t>SymbolWithinSlot</w:t>
      </w:r>
      <w:r w:rsidR="00494835">
        <w:rPr>
          <w:lang w:eastAsia="ja-JP"/>
        </w:rPr>
        <w:t>”</w:t>
      </w:r>
      <w:r w:rsidR="007E5D90">
        <w:rPr>
          <w:rFonts w:hint="eastAsia"/>
          <w:lang w:eastAsia="ja-JP"/>
        </w:rPr>
        <w:t>, if necessary</w:t>
      </w:r>
      <w:r w:rsidR="00EA4E14">
        <w:rPr>
          <w:rFonts w:hint="eastAsia"/>
          <w:lang w:eastAsia="ja-JP"/>
        </w:rPr>
        <w:t>.</w:t>
      </w:r>
    </w:p>
    <w:p w14:paraId="671225A8" w14:textId="647BD1A5" w:rsidR="00332C7C" w:rsidRDefault="00332C7C" w:rsidP="00494835">
      <w:pPr>
        <w:pStyle w:val="ListParagraph"/>
        <w:numPr>
          <w:ilvl w:val="0"/>
          <w:numId w:val="13"/>
        </w:numPr>
        <w:ind w:leftChars="0"/>
        <w:jc w:val="both"/>
        <w:rPr>
          <w:lang w:eastAsia="ja-JP"/>
        </w:rPr>
      </w:pPr>
      <w:r>
        <w:rPr>
          <w:rFonts w:hint="eastAsia"/>
          <w:lang w:eastAsia="ja-JP"/>
        </w:rPr>
        <w:t xml:space="preserve">An offset is configured by </w:t>
      </w:r>
      <w:r>
        <w:rPr>
          <w:lang w:eastAsia="ja-JP"/>
        </w:rPr>
        <w:t>“</w:t>
      </w:r>
      <w:r w:rsidRPr="007C245F">
        <w:rPr>
          <w:rFonts w:hint="eastAsia"/>
          <w:i/>
          <w:iCs/>
          <w:lang w:eastAsia="ja-JP"/>
        </w:rPr>
        <w:t>LPWUS-Offset</w:t>
      </w:r>
      <w:r>
        <w:rPr>
          <w:lang w:eastAsia="ja-JP"/>
        </w:rPr>
        <w:t>”</w:t>
      </w:r>
      <w:r>
        <w:rPr>
          <w:rFonts w:hint="eastAsia"/>
          <w:lang w:eastAsia="ja-JP"/>
        </w:rPr>
        <w:t>, indicating a time</w:t>
      </w:r>
      <w:r w:rsidR="00F4445D">
        <w:rPr>
          <w:rFonts w:hint="eastAsia"/>
          <w:lang w:eastAsia="ja-JP"/>
        </w:rPr>
        <w:t xml:space="preserve"> offset of LP-WUS</w:t>
      </w:r>
      <w:r>
        <w:rPr>
          <w:rFonts w:hint="eastAsia"/>
          <w:lang w:eastAsia="ja-JP"/>
        </w:rPr>
        <w:t>, prior to</w:t>
      </w:r>
      <w:r w:rsidR="007C245F">
        <w:rPr>
          <w:rFonts w:hint="eastAsia"/>
          <w:lang w:eastAsia="ja-JP"/>
        </w:rPr>
        <w:t xml:space="preserve"> </w:t>
      </w:r>
      <w:r w:rsidR="00CD56DF">
        <w:rPr>
          <w:rFonts w:hint="eastAsia"/>
          <w:lang w:eastAsia="ja-JP"/>
        </w:rPr>
        <w:t xml:space="preserve">a slot where </w:t>
      </w:r>
      <w:r w:rsidR="007C245F">
        <w:rPr>
          <w:rFonts w:hint="eastAsia"/>
          <w:lang w:eastAsia="ja-JP"/>
        </w:rPr>
        <w:t xml:space="preserve">the </w:t>
      </w:r>
      <w:r w:rsidR="007C245F" w:rsidRPr="007C245F">
        <w:rPr>
          <w:rFonts w:hint="eastAsia"/>
          <w:i/>
          <w:iCs/>
          <w:lang w:eastAsia="ja-JP"/>
        </w:rPr>
        <w:t>drx-onDurationTimer</w:t>
      </w:r>
      <w:r w:rsidR="00CD56DF">
        <w:rPr>
          <w:rFonts w:hint="eastAsia"/>
          <w:lang w:eastAsia="ja-JP"/>
        </w:rPr>
        <w:t xml:space="preserve"> would start.</w:t>
      </w:r>
      <w:r w:rsidR="00F4445D">
        <w:rPr>
          <w:rFonts w:hint="eastAsia"/>
          <w:lang w:eastAsia="ja-JP"/>
        </w:rPr>
        <w:t xml:space="preserve"> This is analogous to the RRC parameter </w:t>
      </w:r>
      <w:r w:rsidR="00F4445D" w:rsidRPr="00791FF0">
        <w:rPr>
          <w:rFonts w:hint="eastAsia"/>
          <w:i/>
          <w:iCs/>
          <w:lang w:eastAsia="ja-JP"/>
        </w:rPr>
        <w:t>ps-</w:t>
      </w:r>
      <w:r w:rsidR="00791FF0" w:rsidRPr="00791FF0">
        <w:rPr>
          <w:rFonts w:hint="eastAsia"/>
          <w:i/>
          <w:iCs/>
          <w:lang w:eastAsia="ja-JP"/>
        </w:rPr>
        <w:t>Offset</w:t>
      </w:r>
      <w:r w:rsidR="00791FF0">
        <w:rPr>
          <w:rFonts w:hint="eastAsia"/>
          <w:lang w:eastAsia="ja-JP"/>
        </w:rPr>
        <w:t xml:space="preserve"> for Rel-16 DCP.</w:t>
      </w:r>
    </w:p>
    <w:p w14:paraId="0F56F3CB" w14:textId="77777777" w:rsidR="003A7CDF" w:rsidRDefault="003A7CDF" w:rsidP="00E35F4E">
      <w:pPr>
        <w:jc w:val="both"/>
        <w:rPr>
          <w:lang w:eastAsia="ja-JP"/>
        </w:rPr>
      </w:pPr>
    </w:p>
    <w:p w14:paraId="130A5FB1" w14:textId="12081319" w:rsidR="00585BE2" w:rsidRDefault="009D3FE1" w:rsidP="00585BE2">
      <w:pPr>
        <w:jc w:val="both"/>
        <w:rPr>
          <w:lang w:eastAsia="ja-JP"/>
        </w:rPr>
      </w:pPr>
      <w:r>
        <w:rPr>
          <w:rFonts w:hint="eastAsia"/>
          <w:lang w:eastAsia="ja-JP"/>
        </w:rPr>
        <w:t>Also similar to Rel-16 DCP, it</w:t>
      </w:r>
      <w:r w:rsidR="008D2E0E">
        <w:rPr>
          <w:rFonts w:hint="eastAsia"/>
          <w:lang w:eastAsia="ja-JP"/>
        </w:rPr>
        <w:t xml:space="preserve"> would be beneficial to </w:t>
      </w:r>
      <w:r w:rsidR="00585D7C">
        <w:rPr>
          <w:rFonts w:hint="eastAsia"/>
          <w:lang w:eastAsia="ja-JP"/>
        </w:rPr>
        <w:t>support</w:t>
      </w:r>
      <w:r w:rsidR="008D2E0E">
        <w:rPr>
          <w:rFonts w:hint="eastAsia"/>
          <w:lang w:eastAsia="ja-JP"/>
        </w:rPr>
        <w:t xml:space="preserve"> </w:t>
      </w:r>
      <w:r w:rsidR="00DA0E6D">
        <w:rPr>
          <w:rFonts w:hint="eastAsia"/>
          <w:lang w:eastAsia="ja-JP"/>
        </w:rPr>
        <w:t xml:space="preserve">a </w:t>
      </w:r>
      <w:r w:rsidR="00CD79A7">
        <w:rPr>
          <w:rFonts w:hint="eastAsia"/>
          <w:lang w:eastAsia="ja-JP"/>
        </w:rPr>
        <w:t xml:space="preserve">parameter to configure </w:t>
      </w:r>
      <w:r w:rsidR="000517D7">
        <w:rPr>
          <w:rFonts w:hint="eastAsia"/>
          <w:lang w:eastAsia="ja-JP"/>
        </w:rPr>
        <w:t xml:space="preserve">LP-WUS occasions </w:t>
      </w:r>
      <w:r w:rsidR="00585D7C">
        <w:rPr>
          <w:rFonts w:hint="eastAsia"/>
          <w:lang w:eastAsia="ja-JP"/>
        </w:rPr>
        <w:t>over multiple consecutive slots</w:t>
      </w:r>
      <w:r w:rsidR="004C548E">
        <w:rPr>
          <w:rFonts w:hint="eastAsia"/>
          <w:lang w:eastAsia="ja-JP"/>
        </w:rPr>
        <w:t xml:space="preserve"> for a </w:t>
      </w:r>
      <w:r w:rsidR="00CD79A7">
        <w:rPr>
          <w:rFonts w:hint="eastAsia"/>
          <w:lang w:eastAsia="ja-JP"/>
        </w:rPr>
        <w:t xml:space="preserve">given </w:t>
      </w:r>
      <w:r w:rsidR="004C548E">
        <w:rPr>
          <w:rFonts w:hint="eastAsia"/>
          <w:lang w:eastAsia="ja-JP"/>
        </w:rPr>
        <w:t>C-DRX cycle</w:t>
      </w:r>
      <w:r w:rsidR="0018578C">
        <w:rPr>
          <w:rFonts w:hint="eastAsia"/>
          <w:lang w:eastAsia="ja-JP"/>
        </w:rPr>
        <w:t xml:space="preserve">. </w:t>
      </w:r>
      <w:r w:rsidR="00CD79A7">
        <w:rPr>
          <w:rFonts w:hint="eastAsia"/>
          <w:lang w:eastAsia="ja-JP"/>
        </w:rPr>
        <w:t xml:space="preserve">The configuration can be named as e.g., </w:t>
      </w:r>
      <w:r w:rsidR="000F4CB9">
        <w:rPr>
          <w:lang w:eastAsia="ja-JP"/>
        </w:rPr>
        <w:t>“</w:t>
      </w:r>
      <w:r w:rsidR="000F4CB9" w:rsidRPr="00CF3509">
        <w:rPr>
          <w:rFonts w:hint="eastAsia"/>
          <w:i/>
          <w:iCs/>
          <w:lang w:eastAsia="ja-JP"/>
        </w:rPr>
        <w:t>LPWUS-</w:t>
      </w:r>
      <w:r w:rsidR="00CF3509" w:rsidRPr="00CF3509">
        <w:rPr>
          <w:rFonts w:hint="eastAsia"/>
          <w:i/>
          <w:iCs/>
          <w:lang w:eastAsia="ja-JP"/>
        </w:rPr>
        <w:t>duration</w:t>
      </w:r>
      <w:r w:rsidR="000F4CB9">
        <w:rPr>
          <w:lang w:eastAsia="ja-JP"/>
        </w:rPr>
        <w:t>”</w:t>
      </w:r>
      <w:r w:rsidR="00CF3509">
        <w:rPr>
          <w:rFonts w:hint="eastAsia"/>
          <w:lang w:eastAsia="ja-JP"/>
        </w:rPr>
        <w:t xml:space="preserve">. </w:t>
      </w:r>
      <w:r w:rsidR="00585BE2">
        <w:rPr>
          <w:rFonts w:hint="eastAsia"/>
          <w:lang w:eastAsia="ja-JP"/>
        </w:rPr>
        <w:t xml:space="preserve">If the UE is configured with the </w:t>
      </w:r>
      <w:r w:rsidR="00585BE2" w:rsidRPr="003B794D">
        <w:rPr>
          <w:rFonts w:hint="eastAsia"/>
          <w:i/>
          <w:iCs/>
          <w:lang w:eastAsia="ja-JP"/>
        </w:rPr>
        <w:t>LPWUS-duration</w:t>
      </w:r>
      <w:r w:rsidR="00585BE2">
        <w:rPr>
          <w:rFonts w:hint="eastAsia"/>
          <w:lang w:eastAsia="ja-JP"/>
        </w:rPr>
        <w:t xml:space="preserve">, the UE identifies the first slot of the consecutive </w:t>
      </w:r>
      <w:r w:rsidR="003F237C">
        <w:rPr>
          <w:rFonts w:hint="eastAsia"/>
          <w:lang w:eastAsia="ja-JP"/>
        </w:rPr>
        <w:t xml:space="preserve">slots indicated by </w:t>
      </w:r>
      <w:r w:rsidR="003F237C" w:rsidRPr="003F237C">
        <w:rPr>
          <w:rFonts w:hint="eastAsia"/>
          <w:i/>
          <w:iCs/>
          <w:lang w:eastAsia="ja-JP"/>
        </w:rPr>
        <w:t>LPWUS-duration</w:t>
      </w:r>
      <w:r w:rsidR="003F237C">
        <w:rPr>
          <w:rFonts w:hint="eastAsia"/>
          <w:lang w:eastAsia="ja-JP"/>
        </w:rPr>
        <w:t xml:space="preserve"> (e.g., </w:t>
      </w:r>
      <w:r w:rsidR="00585BE2" w:rsidRPr="002D32CD">
        <w:rPr>
          <w:rFonts w:hint="eastAsia"/>
          <w:i/>
          <w:iCs/>
          <w:lang w:eastAsia="ja-JP"/>
        </w:rPr>
        <w:t>LPWUS-duratio</w:t>
      </w:r>
      <w:r w:rsidR="00585BE2">
        <w:rPr>
          <w:rFonts w:hint="eastAsia"/>
          <w:lang w:eastAsia="ja-JP"/>
        </w:rPr>
        <w:t>n slots</w:t>
      </w:r>
      <w:r w:rsidR="003F237C">
        <w:rPr>
          <w:rFonts w:hint="eastAsia"/>
          <w:lang w:eastAsia="ja-JP"/>
        </w:rPr>
        <w:t>)</w:t>
      </w:r>
      <w:r w:rsidR="00585BE2">
        <w:rPr>
          <w:rFonts w:hint="eastAsia"/>
          <w:lang w:eastAsia="ja-JP"/>
        </w:rPr>
        <w:t xml:space="preserve"> for LP-WUS monitoring based on the </w:t>
      </w:r>
      <w:r w:rsidR="00585BE2" w:rsidRPr="003D7467">
        <w:rPr>
          <w:rFonts w:hint="eastAsia"/>
          <w:i/>
          <w:iCs/>
          <w:lang w:eastAsia="ja-JP"/>
        </w:rPr>
        <w:t>LPWUS-SlotPeriodicityAndOffset</w:t>
      </w:r>
      <w:r w:rsidR="00DB37D6">
        <w:rPr>
          <w:rFonts w:hint="eastAsia"/>
          <w:lang w:eastAsia="ja-JP"/>
        </w:rPr>
        <w:t xml:space="preserve">, </w:t>
      </w:r>
      <w:r w:rsidR="00DB37D6" w:rsidRPr="003F237C">
        <w:rPr>
          <w:rFonts w:hint="eastAsia"/>
          <w:i/>
          <w:iCs/>
          <w:lang w:eastAsia="ja-JP"/>
        </w:rPr>
        <w:t>LPWUS-Offset</w:t>
      </w:r>
      <w:r w:rsidR="00DB37D6">
        <w:rPr>
          <w:rFonts w:hint="eastAsia"/>
          <w:lang w:eastAsia="ja-JP"/>
        </w:rPr>
        <w:t>, and C-DRX periodicity/offset</w:t>
      </w:r>
      <w:r w:rsidR="00585BE2">
        <w:rPr>
          <w:rFonts w:hint="eastAsia"/>
          <w:lang w:eastAsia="ja-JP"/>
        </w:rPr>
        <w:t xml:space="preserve">. The UE monitors </w:t>
      </w:r>
      <w:r w:rsidR="000079E9">
        <w:rPr>
          <w:rFonts w:hint="eastAsia"/>
          <w:lang w:eastAsia="ja-JP"/>
        </w:rPr>
        <w:t xml:space="preserve">LP-WUS over </w:t>
      </w:r>
      <w:r w:rsidR="003F237C">
        <w:rPr>
          <w:rFonts w:hint="eastAsia"/>
          <w:lang w:eastAsia="ja-JP"/>
        </w:rPr>
        <w:t xml:space="preserve">the </w:t>
      </w:r>
      <w:r w:rsidR="00585BE2">
        <w:rPr>
          <w:rFonts w:hint="eastAsia"/>
          <w:lang w:eastAsia="ja-JP"/>
        </w:rPr>
        <w:t xml:space="preserve">consecutive </w:t>
      </w:r>
      <w:r w:rsidR="003F237C">
        <w:rPr>
          <w:rFonts w:hint="eastAsia"/>
          <w:lang w:eastAsia="ja-JP"/>
        </w:rPr>
        <w:t xml:space="preserve">slots </w:t>
      </w:r>
      <w:r w:rsidR="00585BE2">
        <w:rPr>
          <w:rFonts w:hint="eastAsia"/>
          <w:lang w:eastAsia="ja-JP"/>
        </w:rPr>
        <w:t>a given C-DRX cycle, if the first slot of the consecutive</w:t>
      </w:r>
      <w:r w:rsidR="00517BBB">
        <w:rPr>
          <w:rFonts w:hint="eastAsia"/>
          <w:lang w:eastAsia="ja-JP"/>
        </w:rPr>
        <w:t xml:space="preserve"> slots</w:t>
      </w:r>
      <w:r w:rsidR="00585BE2">
        <w:rPr>
          <w:rFonts w:hint="eastAsia"/>
          <w:lang w:eastAsia="ja-JP"/>
        </w:rPr>
        <w:t xml:space="preserve"> is after the time offset </w:t>
      </w:r>
      <w:r w:rsidR="00585BE2">
        <w:rPr>
          <w:lang w:eastAsia="ja-JP"/>
        </w:rPr>
        <w:t>“</w:t>
      </w:r>
      <w:r w:rsidR="00585BE2" w:rsidRPr="003B794D">
        <w:rPr>
          <w:rFonts w:hint="eastAsia"/>
          <w:i/>
          <w:iCs/>
          <w:lang w:eastAsia="ja-JP"/>
        </w:rPr>
        <w:t>LPWUS-Offset</w:t>
      </w:r>
      <w:r w:rsidR="00585BE2">
        <w:rPr>
          <w:lang w:eastAsia="ja-JP"/>
        </w:rPr>
        <w:t>”</w:t>
      </w:r>
      <w:r w:rsidR="00517BBB">
        <w:rPr>
          <w:rFonts w:hint="eastAsia"/>
          <w:lang w:eastAsia="ja-JP"/>
        </w:rPr>
        <w:t>,</w:t>
      </w:r>
      <w:r w:rsidR="00585BE2">
        <w:rPr>
          <w:rFonts w:hint="eastAsia"/>
          <w:lang w:eastAsia="ja-JP"/>
        </w:rPr>
        <w:t xml:space="preserve"> and the last slot of the </w:t>
      </w:r>
      <w:r w:rsidR="00585BE2">
        <w:rPr>
          <w:lang w:eastAsia="ja-JP"/>
        </w:rPr>
        <w:t>consecutive</w:t>
      </w:r>
      <w:r w:rsidR="00585BE2">
        <w:rPr>
          <w:rFonts w:hint="eastAsia"/>
          <w:lang w:eastAsia="ja-JP"/>
        </w:rPr>
        <w:t xml:space="preserve"> </w:t>
      </w:r>
      <w:r w:rsidR="00517BBB">
        <w:rPr>
          <w:rFonts w:hint="eastAsia"/>
          <w:lang w:eastAsia="ja-JP"/>
        </w:rPr>
        <w:t>slots</w:t>
      </w:r>
      <w:r w:rsidR="00585BE2">
        <w:rPr>
          <w:rFonts w:hint="eastAsia"/>
          <w:lang w:eastAsia="ja-JP"/>
        </w:rPr>
        <w:t xml:space="preserve"> is prior to the slot where the </w:t>
      </w:r>
      <w:r w:rsidR="00585BE2" w:rsidRPr="00262D2F">
        <w:rPr>
          <w:rFonts w:hint="eastAsia"/>
          <w:i/>
          <w:iCs/>
          <w:lang w:eastAsia="ja-JP"/>
        </w:rPr>
        <w:t>drx-onDurationTimer</w:t>
      </w:r>
      <w:r w:rsidR="00585BE2">
        <w:rPr>
          <w:rFonts w:hint="eastAsia"/>
          <w:lang w:eastAsia="ja-JP"/>
        </w:rPr>
        <w:t xml:space="preserve"> would start.</w:t>
      </w:r>
    </w:p>
    <w:p w14:paraId="1005BE21" w14:textId="77777777" w:rsidR="00585BE2" w:rsidRDefault="00585BE2" w:rsidP="00585BE2">
      <w:pPr>
        <w:jc w:val="both"/>
        <w:rPr>
          <w:lang w:eastAsia="ja-JP"/>
        </w:rPr>
      </w:pPr>
    </w:p>
    <w:p w14:paraId="2036C59D" w14:textId="4EA5799A" w:rsidR="00B43585" w:rsidRDefault="00585BE2" w:rsidP="00585BE2">
      <w:pPr>
        <w:jc w:val="both"/>
        <w:rPr>
          <w:lang w:eastAsia="ja-JP"/>
        </w:rPr>
      </w:pPr>
      <w:bookmarkStart w:id="9" w:name="_Hlk188968925"/>
      <w:r>
        <w:rPr>
          <w:rFonts w:hint="eastAsia"/>
          <w:lang w:eastAsia="ja-JP"/>
        </w:rPr>
        <w:t xml:space="preserve">The </w:t>
      </w:r>
      <w:r w:rsidR="00517BBB">
        <w:rPr>
          <w:rFonts w:hint="eastAsia"/>
          <w:lang w:eastAsia="ja-JP"/>
        </w:rPr>
        <w:t xml:space="preserve">LP-WUSs over the </w:t>
      </w:r>
      <w:r>
        <w:rPr>
          <w:rFonts w:hint="eastAsia"/>
          <w:lang w:eastAsia="ja-JP"/>
        </w:rPr>
        <w:t xml:space="preserve">consecutive </w:t>
      </w:r>
      <w:r w:rsidR="00517BBB">
        <w:rPr>
          <w:rFonts w:hint="eastAsia"/>
          <w:lang w:eastAsia="ja-JP"/>
        </w:rPr>
        <w:t xml:space="preserve">slots according to </w:t>
      </w:r>
      <w:r w:rsidRPr="00BB206A">
        <w:rPr>
          <w:rFonts w:hint="eastAsia"/>
          <w:i/>
          <w:iCs/>
          <w:lang w:eastAsia="ja-JP"/>
        </w:rPr>
        <w:t>LPWUS-duration</w:t>
      </w:r>
      <w:r>
        <w:rPr>
          <w:rFonts w:hint="eastAsia"/>
          <w:lang w:eastAsia="ja-JP"/>
        </w:rPr>
        <w:t>, if configured, shall be associated with the same C-DRX cycle, and provide consistent i</w:t>
      </w:r>
      <w:r w:rsidRPr="00095FCE">
        <w:rPr>
          <w:szCs w:val="20"/>
        </w:rPr>
        <w:t>ndication for the same C-DRX cycle of the UE</w:t>
      </w:r>
      <w:r w:rsidR="00451B02">
        <w:rPr>
          <w:rFonts w:hint="eastAsia"/>
          <w:szCs w:val="20"/>
          <w:lang w:eastAsia="ja-JP"/>
        </w:rPr>
        <w:t>. In other words, the</w:t>
      </w:r>
      <w:r w:rsidRPr="00095FCE">
        <w:rPr>
          <w:szCs w:val="20"/>
        </w:rPr>
        <w:t xml:space="preserve"> UE does not expect to detect more than one LP-WUS with different indications in the </w:t>
      </w:r>
      <w:r>
        <w:rPr>
          <w:rFonts w:hint="eastAsia"/>
          <w:szCs w:val="20"/>
          <w:lang w:eastAsia="ja-JP"/>
        </w:rPr>
        <w:t xml:space="preserve">consecutive </w:t>
      </w:r>
      <w:r w:rsidRPr="008E16CC">
        <w:rPr>
          <w:rFonts w:hint="eastAsia"/>
          <w:i/>
          <w:iCs/>
          <w:szCs w:val="20"/>
          <w:lang w:eastAsia="ja-JP"/>
        </w:rPr>
        <w:t>LPWUS-duration</w:t>
      </w:r>
      <w:r>
        <w:rPr>
          <w:rFonts w:hint="eastAsia"/>
          <w:szCs w:val="20"/>
          <w:lang w:eastAsia="ja-JP"/>
        </w:rPr>
        <w:t xml:space="preserve"> slots</w:t>
      </w:r>
      <w:r w:rsidRPr="000345DE">
        <w:rPr>
          <w:szCs w:val="20"/>
        </w:rPr>
        <w:t xml:space="preserve"> asso</w:t>
      </w:r>
      <w:r w:rsidRPr="00095FCE">
        <w:rPr>
          <w:szCs w:val="20"/>
        </w:rPr>
        <w:t>ciated with the same C-DRX cycle.</w:t>
      </w:r>
    </w:p>
    <w:bookmarkEnd w:id="9"/>
    <w:p w14:paraId="60602A84" w14:textId="77777777" w:rsidR="008D2E0E" w:rsidRDefault="008D2E0E" w:rsidP="00E35F4E">
      <w:pPr>
        <w:jc w:val="both"/>
        <w:rPr>
          <w:lang w:eastAsia="ja-JP"/>
        </w:rPr>
      </w:pPr>
    </w:p>
    <w:p w14:paraId="684BC8E7" w14:textId="77777777" w:rsidR="00E476A8" w:rsidRPr="00F74F93" w:rsidRDefault="00E476A8" w:rsidP="00E476A8">
      <w:pPr>
        <w:jc w:val="both"/>
        <w:rPr>
          <w:lang w:eastAsia="ja-JP"/>
        </w:rPr>
      </w:pPr>
      <w:r w:rsidRPr="00426BAC">
        <w:rPr>
          <w:rFonts w:hint="eastAsia"/>
          <w:noProof/>
        </w:rPr>
        <w:drawing>
          <wp:inline distT="0" distB="0" distL="0" distR="0" wp14:anchorId="2899F867" wp14:editId="35DB3DF7">
            <wp:extent cx="5943600" cy="1945640"/>
            <wp:effectExtent l="0" t="0" r="0" b="0"/>
            <wp:docPr id="102674246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945640"/>
                    </a:xfrm>
                    <a:prstGeom prst="rect">
                      <a:avLst/>
                    </a:prstGeom>
                    <a:noFill/>
                    <a:ln>
                      <a:noFill/>
                    </a:ln>
                  </pic:spPr>
                </pic:pic>
              </a:graphicData>
            </a:graphic>
          </wp:inline>
        </w:drawing>
      </w:r>
    </w:p>
    <w:p w14:paraId="6043A8DC" w14:textId="69E7DEC9" w:rsidR="00E476A8" w:rsidRPr="00297298" w:rsidRDefault="00E476A8" w:rsidP="00E476A8">
      <w:pPr>
        <w:jc w:val="center"/>
        <w:rPr>
          <w:lang w:eastAsia="ja-JP"/>
        </w:rPr>
      </w:pPr>
      <w:r w:rsidRPr="00297298">
        <w:rPr>
          <w:rFonts w:hint="eastAsia"/>
          <w:lang w:eastAsia="ja-JP"/>
        </w:rPr>
        <w:t>Fig. 2</w:t>
      </w:r>
      <w:r w:rsidRPr="00297298">
        <w:rPr>
          <w:lang w:eastAsia="ja-JP"/>
        </w:rPr>
        <w:tab/>
      </w:r>
      <w:r>
        <w:rPr>
          <w:rFonts w:hint="eastAsia"/>
          <w:lang w:eastAsia="ja-JP"/>
        </w:rPr>
        <w:t>Approach 1: LP-WUS periodicity/offset are configured by RRC</w:t>
      </w:r>
      <w:r w:rsidRPr="00297298">
        <w:rPr>
          <w:rFonts w:hint="eastAsia"/>
          <w:lang w:eastAsia="ja-JP"/>
        </w:rPr>
        <w:t xml:space="preserve"> </w:t>
      </w:r>
      <w:r w:rsidR="0041356A">
        <w:rPr>
          <w:rFonts w:hint="eastAsia"/>
          <w:lang w:eastAsia="ja-JP"/>
        </w:rPr>
        <w:t>for</w:t>
      </w:r>
      <w:r w:rsidRPr="00297298">
        <w:rPr>
          <w:rFonts w:hint="eastAsia"/>
          <w:lang w:eastAsia="ja-JP"/>
        </w:rPr>
        <w:t xml:space="preserve"> LP-WUS option</w:t>
      </w:r>
      <w:r>
        <w:rPr>
          <w:rFonts w:hint="eastAsia"/>
          <w:lang w:eastAsia="ja-JP"/>
        </w:rPr>
        <w:t xml:space="preserve"> 1-1</w:t>
      </w:r>
    </w:p>
    <w:p w14:paraId="2FEE6956" w14:textId="77777777" w:rsidR="00E476A8" w:rsidRPr="00494835" w:rsidRDefault="00E476A8" w:rsidP="00E35F4E">
      <w:pPr>
        <w:jc w:val="both"/>
        <w:rPr>
          <w:lang w:eastAsia="ja-JP"/>
        </w:rPr>
      </w:pPr>
    </w:p>
    <w:p w14:paraId="3807C0DF" w14:textId="77777777" w:rsidR="00933178" w:rsidRPr="000E0601" w:rsidRDefault="00933178" w:rsidP="00933178">
      <w:pPr>
        <w:jc w:val="both"/>
        <w:rPr>
          <w:b/>
          <w:bCs/>
          <w:u w:val="single"/>
          <w:lang w:eastAsia="ja-JP"/>
        </w:rPr>
      </w:pPr>
      <w:r w:rsidRPr="000E0601">
        <w:rPr>
          <w:rFonts w:hint="eastAsia"/>
          <w:b/>
          <w:bCs/>
          <w:u w:val="single"/>
          <w:lang w:eastAsia="ja-JP"/>
        </w:rPr>
        <w:t>Proposal 1:</w:t>
      </w:r>
    </w:p>
    <w:p w14:paraId="1C7EF3D8" w14:textId="2BE7E6BD" w:rsidR="00933178" w:rsidRDefault="00933178" w:rsidP="00933178">
      <w:pPr>
        <w:pStyle w:val="ListParagraph"/>
        <w:numPr>
          <w:ilvl w:val="0"/>
          <w:numId w:val="15"/>
        </w:numPr>
        <w:ind w:leftChars="0"/>
        <w:jc w:val="both"/>
        <w:rPr>
          <w:b/>
          <w:bCs/>
          <w:lang w:eastAsia="ja-JP"/>
        </w:rPr>
      </w:pPr>
      <w:r w:rsidRPr="001A6667">
        <w:rPr>
          <w:b/>
          <w:bCs/>
          <w:lang w:eastAsia="ja-JP"/>
        </w:rPr>
        <w:t>For option 1-</w:t>
      </w:r>
      <w:r w:rsidRPr="001A6667">
        <w:rPr>
          <w:rFonts w:hint="eastAsia"/>
          <w:b/>
          <w:bCs/>
          <w:lang w:eastAsia="ja-JP"/>
        </w:rPr>
        <w:t>1</w:t>
      </w:r>
      <w:r w:rsidRPr="001A6667">
        <w:rPr>
          <w:b/>
          <w:bCs/>
          <w:lang w:eastAsia="ja-JP"/>
        </w:rPr>
        <w:t xml:space="preserve"> of LP-WUS CONNECTED mode operation,</w:t>
      </w:r>
      <w:r w:rsidR="0055594E">
        <w:rPr>
          <w:rFonts w:hint="eastAsia"/>
          <w:b/>
          <w:bCs/>
          <w:lang w:eastAsia="ja-JP"/>
        </w:rPr>
        <w:t xml:space="preserve"> </w:t>
      </w:r>
      <w:r>
        <w:rPr>
          <w:rFonts w:hint="eastAsia"/>
          <w:b/>
          <w:bCs/>
          <w:lang w:eastAsia="ja-JP"/>
        </w:rPr>
        <w:t>Approach 1</w:t>
      </w:r>
      <w:r w:rsidR="005A3BC3">
        <w:rPr>
          <w:rFonts w:hint="eastAsia"/>
          <w:b/>
          <w:bCs/>
          <w:lang w:eastAsia="ja-JP"/>
        </w:rPr>
        <w:t xml:space="preserve"> is</w:t>
      </w:r>
      <w:r w:rsidR="00594BA8">
        <w:rPr>
          <w:rFonts w:hint="eastAsia"/>
          <w:b/>
          <w:bCs/>
          <w:lang w:eastAsia="ja-JP"/>
        </w:rPr>
        <w:t xml:space="preserve"> adopted</w:t>
      </w:r>
      <w:r>
        <w:rPr>
          <w:rFonts w:hint="eastAsia"/>
          <w:b/>
          <w:bCs/>
          <w:lang w:eastAsia="ja-JP"/>
        </w:rPr>
        <w:t>.</w:t>
      </w:r>
    </w:p>
    <w:p w14:paraId="39B004A3" w14:textId="5BC5C3D8" w:rsidR="006B0123" w:rsidRDefault="006B0123" w:rsidP="00594BA8">
      <w:pPr>
        <w:pStyle w:val="ListParagraph"/>
        <w:numPr>
          <w:ilvl w:val="1"/>
          <w:numId w:val="15"/>
        </w:numPr>
        <w:ind w:leftChars="0"/>
        <w:jc w:val="both"/>
        <w:rPr>
          <w:b/>
          <w:bCs/>
          <w:lang w:eastAsia="ja-JP"/>
        </w:rPr>
      </w:pPr>
      <w:r>
        <w:rPr>
          <w:rFonts w:hint="eastAsia"/>
          <w:b/>
          <w:bCs/>
          <w:lang w:eastAsia="ja-JP"/>
        </w:rPr>
        <w:t>Define following RRC parameters:</w:t>
      </w:r>
    </w:p>
    <w:p w14:paraId="06100C30" w14:textId="26A2E824" w:rsidR="006B6259" w:rsidRDefault="00933178" w:rsidP="00594BA8">
      <w:pPr>
        <w:pStyle w:val="ListParagraph"/>
        <w:numPr>
          <w:ilvl w:val="2"/>
          <w:numId w:val="15"/>
        </w:numPr>
        <w:ind w:leftChars="0"/>
        <w:jc w:val="both"/>
        <w:rPr>
          <w:b/>
          <w:bCs/>
          <w:lang w:eastAsia="ja-JP"/>
        </w:rPr>
      </w:pPr>
      <w:r w:rsidRPr="003329E7">
        <w:rPr>
          <w:b/>
          <w:bCs/>
          <w:i/>
          <w:iCs/>
          <w:lang w:eastAsia="ja-JP"/>
        </w:rPr>
        <w:t>LPWUS-SlotPeriodicityAndOffset</w:t>
      </w:r>
      <w:r w:rsidR="006B0123">
        <w:rPr>
          <w:rFonts w:hint="eastAsia"/>
          <w:b/>
          <w:bCs/>
          <w:lang w:eastAsia="ja-JP"/>
        </w:rPr>
        <w:t>:</w:t>
      </w:r>
      <w:r w:rsidR="006B6259">
        <w:rPr>
          <w:rFonts w:hint="eastAsia"/>
          <w:b/>
          <w:bCs/>
          <w:lang w:eastAsia="ja-JP"/>
        </w:rPr>
        <w:t xml:space="preserve"> </w:t>
      </w:r>
      <w:r w:rsidR="007542FA">
        <w:rPr>
          <w:rFonts w:hint="eastAsia"/>
          <w:b/>
          <w:bCs/>
          <w:lang w:eastAsia="ja-JP"/>
        </w:rPr>
        <w:t>provides</w:t>
      </w:r>
      <w:r w:rsidR="006B6259">
        <w:rPr>
          <w:rFonts w:hint="eastAsia"/>
          <w:b/>
          <w:bCs/>
          <w:lang w:eastAsia="ja-JP"/>
        </w:rPr>
        <w:t xml:space="preserve"> slot-level periodicity/offset</w:t>
      </w:r>
      <w:r w:rsidR="00674FA0">
        <w:rPr>
          <w:rFonts w:hint="eastAsia"/>
          <w:b/>
          <w:bCs/>
          <w:lang w:eastAsia="ja-JP"/>
        </w:rPr>
        <w:t xml:space="preserve"> of the LP-WUS</w:t>
      </w:r>
      <w:r w:rsidR="00C517FF">
        <w:rPr>
          <w:rFonts w:hint="eastAsia"/>
          <w:b/>
          <w:bCs/>
          <w:lang w:eastAsia="ja-JP"/>
        </w:rPr>
        <w:t xml:space="preserve"> MOs</w:t>
      </w:r>
      <w:r w:rsidR="006B6259">
        <w:rPr>
          <w:rFonts w:hint="eastAsia"/>
          <w:b/>
          <w:bCs/>
          <w:lang w:eastAsia="ja-JP"/>
        </w:rPr>
        <w:t>.</w:t>
      </w:r>
    </w:p>
    <w:p w14:paraId="4D5D6E39" w14:textId="57D326F3" w:rsidR="00933178" w:rsidRDefault="00933178" w:rsidP="00594BA8">
      <w:pPr>
        <w:pStyle w:val="ListParagraph"/>
        <w:numPr>
          <w:ilvl w:val="2"/>
          <w:numId w:val="15"/>
        </w:numPr>
        <w:ind w:leftChars="0"/>
        <w:jc w:val="both"/>
        <w:rPr>
          <w:b/>
          <w:bCs/>
          <w:lang w:eastAsia="ja-JP"/>
        </w:rPr>
      </w:pPr>
      <w:r w:rsidRPr="003329E7">
        <w:rPr>
          <w:b/>
          <w:bCs/>
          <w:i/>
          <w:iCs/>
          <w:lang w:eastAsia="ja-JP"/>
        </w:rPr>
        <w:t>LPWUS-SymbolWithinSlot</w:t>
      </w:r>
      <w:r w:rsidR="006B0123">
        <w:rPr>
          <w:rFonts w:hint="eastAsia"/>
          <w:b/>
          <w:bCs/>
          <w:lang w:eastAsia="ja-JP"/>
        </w:rPr>
        <w:t>:</w:t>
      </w:r>
      <w:r w:rsidR="006B6259">
        <w:rPr>
          <w:rFonts w:hint="eastAsia"/>
          <w:b/>
          <w:bCs/>
          <w:lang w:eastAsia="ja-JP"/>
        </w:rPr>
        <w:t xml:space="preserve"> provide</w:t>
      </w:r>
      <w:r w:rsidR="007542FA">
        <w:rPr>
          <w:rFonts w:hint="eastAsia"/>
          <w:b/>
          <w:bCs/>
          <w:lang w:eastAsia="ja-JP"/>
        </w:rPr>
        <w:t>s</w:t>
      </w:r>
      <w:r w:rsidR="006B6259">
        <w:rPr>
          <w:rFonts w:hint="eastAsia"/>
          <w:b/>
          <w:bCs/>
          <w:lang w:eastAsia="ja-JP"/>
        </w:rPr>
        <w:t xml:space="preserve"> starting symbol </w:t>
      </w:r>
      <w:r w:rsidR="000818D0">
        <w:rPr>
          <w:rFonts w:hint="eastAsia"/>
          <w:b/>
          <w:bCs/>
          <w:lang w:eastAsia="ja-JP"/>
        </w:rPr>
        <w:t>i</w:t>
      </w:r>
      <w:r w:rsidR="006B6259">
        <w:rPr>
          <w:rFonts w:hint="eastAsia"/>
          <w:b/>
          <w:bCs/>
          <w:lang w:eastAsia="ja-JP"/>
        </w:rPr>
        <w:t>n the slot</w:t>
      </w:r>
      <w:r w:rsidR="000818D0">
        <w:rPr>
          <w:rFonts w:hint="eastAsia"/>
          <w:b/>
          <w:bCs/>
          <w:lang w:eastAsia="ja-JP"/>
        </w:rPr>
        <w:t xml:space="preserve"> for LP-WUS MO</w:t>
      </w:r>
      <w:r>
        <w:rPr>
          <w:rFonts w:hint="eastAsia"/>
          <w:b/>
          <w:bCs/>
          <w:lang w:eastAsia="ja-JP"/>
        </w:rPr>
        <w:t>.</w:t>
      </w:r>
    </w:p>
    <w:p w14:paraId="2249B68F" w14:textId="62271AE1" w:rsidR="00262D2F" w:rsidRDefault="008B4B36" w:rsidP="00594BA8">
      <w:pPr>
        <w:pStyle w:val="ListParagraph"/>
        <w:numPr>
          <w:ilvl w:val="2"/>
          <w:numId w:val="15"/>
        </w:numPr>
        <w:ind w:leftChars="0"/>
        <w:jc w:val="both"/>
        <w:rPr>
          <w:b/>
          <w:bCs/>
          <w:lang w:eastAsia="ja-JP"/>
        </w:rPr>
      </w:pPr>
      <w:r w:rsidRPr="00AF2AC1">
        <w:rPr>
          <w:rFonts w:hint="eastAsia"/>
          <w:b/>
          <w:bCs/>
          <w:i/>
          <w:iCs/>
          <w:lang w:eastAsia="ja-JP"/>
        </w:rPr>
        <w:lastRenderedPageBreak/>
        <w:t>LPWUS-Offset</w:t>
      </w:r>
      <w:r w:rsidR="006B0123">
        <w:rPr>
          <w:rFonts w:hint="eastAsia"/>
          <w:b/>
          <w:bCs/>
          <w:lang w:eastAsia="ja-JP"/>
        </w:rPr>
        <w:t>:</w:t>
      </w:r>
      <w:r w:rsidR="006B6259">
        <w:rPr>
          <w:rFonts w:hint="eastAsia"/>
          <w:b/>
          <w:bCs/>
          <w:lang w:eastAsia="ja-JP"/>
        </w:rPr>
        <w:t xml:space="preserve"> </w:t>
      </w:r>
      <w:r w:rsidR="0078219B">
        <w:rPr>
          <w:rFonts w:hint="eastAsia"/>
          <w:b/>
          <w:bCs/>
          <w:lang w:eastAsia="ja-JP"/>
        </w:rPr>
        <w:t>indicates</w:t>
      </w:r>
      <w:r w:rsidR="007942C3" w:rsidRPr="007942C3">
        <w:rPr>
          <w:b/>
          <w:bCs/>
          <w:lang w:eastAsia="ja-JP"/>
        </w:rPr>
        <w:t xml:space="preserve"> a time offset of LP-WUS, prior to a slot where the </w:t>
      </w:r>
      <w:r w:rsidR="007942C3" w:rsidRPr="00924943">
        <w:rPr>
          <w:b/>
          <w:bCs/>
          <w:i/>
          <w:iCs/>
          <w:lang w:eastAsia="ja-JP"/>
        </w:rPr>
        <w:t>drx-onDurationTimer</w:t>
      </w:r>
      <w:r w:rsidR="007942C3" w:rsidRPr="007942C3">
        <w:rPr>
          <w:b/>
          <w:bCs/>
          <w:lang w:eastAsia="ja-JP"/>
        </w:rPr>
        <w:t xml:space="preserve"> would start</w:t>
      </w:r>
      <w:r>
        <w:rPr>
          <w:rFonts w:hint="eastAsia"/>
          <w:b/>
          <w:bCs/>
          <w:lang w:eastAsia="ja-JP"/>
        </w:rPr>
        <w:t>.</w:t>
      </w:r>
      <w:r w:rsidR="005E6021">
        <w:rPr>
          <w:rFonts w:hint="eastAsia"/>
          <w:b/>
          <w:bCs/>
          <w:lang w:eastAsia="ja-JP"/>
        </w:rPr>
        <w:t xml:space="preserve"> </w:t>
      </w:r>
    </w:p>
    <w:p w14:paraId="70F1F606" w14:textId="296CCE69" w:rsidR="0027729C" w:rsidRDefault="0027729C" w:rsidP="00594BA8">
      <w:pPr>
        <w:pStyle w:val="ListParagraph"/>
        <w:numPr>
          <w:ilvl w:val="2"/>
          <w:numId w:val="15"/>
        </w:numPr>
        <w:ind w:leftChars="0"/>
        <w:jc w:val="both"/>
        <w:rPr>
          <w:b/>
          <w:bCs/>
          <w:lang w:eastAsia="ja-JP"/>
        </w:rPr>
      </w:pPr>
      <w:r w:rsidRPr="007C5489">
        <w:rPr>
          <w:rFonts w:hint="eastAsia"/>
          <w:b/>
          <w:bCs/>
          <w:i/>
          <w:iCs/>
          <w:lang w:eastAsia="ja-JP"/>
        </w:rPr>
        <w:t>LPWUS-duration</w:t>
      </w:r>
      <w:r w:rsidR="00101730">
        <w:rPr>
          <w:rFonts w:hint="eastAsia"/>
          <w:b/>
          <w:bCs/>
          <w:lang w:eastAsia="ja-JP"/>
        </w:rPr>
        <w:t>:</w:t>
      </w:r>
      <w:r w:rsidR="003179A8">
        <w:rPr>
          <w:rFonts w:hint="eastAsia"/>
          <w:b/>
          <w:bCs/>
          <w:lang w:eastAsia="ja-JP"/>
        </w:rPr>
        <w:t xml:space="preserve"> </w:t>
      </w:r>
      <w:r w:rsidR="00DB04EE">
        <w:rPr>
          <w:rFonts w:hint="eastAsia"/>
          <w:b/>
          <w:bCs/>
          <w:lang w:eastAsia="ja-JP"/>
        </w:rPr>
        <w:t>indicates</w:t>
      </w:r>
      <w:r>
        <w:rPr>
          <w:rFonts w:hint="eastAsia"/>
          <w:b/>
          <w:bCs/>
          <w:lang w:eastAsia="ja-JP"/>
        </w:rPr>
        <w:t xml:space="preserve"> a number of consecutive slots </w:t>
      </w:r>
      <w:r w:rsidR="006D75E5">
        <w:rPr>
          <w:rFonts w:hint="eastAsia"/>
          <w:b/>
          <w:bCs/>
          <w:lang w:eastAsia="ja-JP"/>
        </w:rPr>
        <w:t xml:space="preserve">for </w:t>
      </w:r>
      <w:r w:rsidR="009C4991">
        <w:rPr>
          <w:rFonts w:hint="eastAsia"/>
          <w:b/>
          <w:bCs/>
          <w:lang w:eastAsia="ja-JP"/>
        </w:rPr>
        <w:t xml:space="preserve">LP-WUS </w:t>
      </w:r>
      <w:r w:rsidR="00DB04EE">
        <w:rPr>
          <w:rFonts w:hint="eastAsia"/>
          <w:b/>
          <w:bCs/>
          <w:lang w:eastAsia="ja-JP"/>
        </w:rPr>
        <w:t>monitoring</w:t>
      </w:r>
      <w:r w:rsidR="006D75E5">
        <w:rPr>
          <w:rFonts w:hint="eastAsia"/>
          <w:b/>
          <w:bCs/>
          <w:lang w:eastAsia="ja-JP"/>
        </w:rPr>
        <w:t xml:space="preserve"> </w:t>
      </w:r>
      <w:r w:rsidR="00E66AF7">
        <w:rPr>
          <w:rFonts w:hint="eastAsia"/>
          <w:b/>
          <w:bCs/>
          <w:lang w:eastAsia="ja-JP"/>
        </w:rPr>
        <w:t>for the C-DRX cycle</w:t>
      </w:r>
      <w:r w:rsidR="00D11677">
        <w:rPr>
          <w:rFonts w:hint="eastAsia"/>
          <w:b/>
          <w:bCs/>
          <w:lang w:eastAsia="ja-JP"/>
        </w:rPr>
        <w:t>.</w:t>
      </w:r>
    </w:p>
    <w:p w14:paraId="3EB66B47" w14:textId="41B01737" w:rsidR="00825E1E" w:rsidRDefault="00825E1E" w:rsidP="002B0766">
      <w:pPr>
        <w:pStyle w:val="ListParagraph"/>
        <w:numPr>
          <w:ilvl w:val="1"/>
          <w:numId w:val="15"/>
        </w:numPr>
        <w:ind w:leftChars="0"/>
        <w:jc w:val="both"/>
        <w:rPr>
          <w:b/>
          <w:bCs/>
          <w:lang w:eastAsia="ja-JP"/>
        </w:rPr>
      </w:pPr>
      <w:r>
        <w:rPr>
          <w:rFonts w:hint="eastAsia"/>
          <w:b/>
          <w:bCs/>
          <w:lang w:eastAsia="ja-JP"/>
        </w:rPr>
        <w:t>The UE monitors the LP-WUS in the first slot</w:t>
      </w:r>
      <w:r w:rsidRPr="008A2C19">
        <w:rPr>
          <w:b/>
          <w:bCs/>
          <w:lang w:eastAsia="ja-JP"/>
        </w:rPr>
        <w:t xml:space="preserve"> </w:t>
      </w:r>
      <w:r>
        <w:rPr>
          <w:rFonts w:hint="eastAsia"/>
          <w:b/>
          <w:bCs/>
          <w:lang w:eastAsia="ja-JP"/>
        </w:rPr>
        <w:t xml:space="preserve">of the LP-WUS MOs configured by </w:t>
      </w:r>
      <w:r w:rsidRPr="008A2C19">
        <w:rPr>
          <w:rFonts w:hint="eastAsia"/>
          <w:b/>
          <w:bCs/>
          <w:i/>
          <w:iCs/>
          <w:lang w:eastAsia="ja-JP"/>
        </w:rPr>
        <w:t>LPWUS-SlotPeriodicityAndOffset</w:t>
      </w:r>
      <w:r>
        <w:rPr>
          <w:rFonts w:hint="eastAsia"/>
          <w:b/>
          <w:bCs/>
          <w:lang w:eastAsia="ja-JP"/>
        </w:rPr>
        <w:t xml:space="preserve">, </w:t>
      </w:r>
      <w:r w:rsidR="008A4D5E">
        <w:rPr>
          <w:rFonts w:hint="eastAsia"/>
          <w:b/>
          <w:bCs/>
          <w:lang w:eastAsia="ja-JP"/>
        </w:rPr>
        <w:t>in the window starting from the slot</w:t>
      </w:r>
      <w:r w:rsidR="00111B34">
        <w:rPr>
          <w:rFonts w:hint="eastAsia"/>
          <w:b/>
          <w:bCs/>
          <w:lang w:eastAsia="ja-JP"/>
        </w:rPr>
        <w:t xml:space="preserve"> that is</w:t>
      </w:r>
      <w:r w:rsidR="008A4D5E">
        <w:rPr>
          <w:rFonts w:hint="eastAsia"/>
          <w:b/>
          <w:bCs/>
          <w:lang w:eastAsia="ja-JP"/>
        </w:rPr>
        <w:t xml:space="preserve"> </w:t>
      </w:r>
      <w:r w:rsidR="008A4D5E" w:rsidRPr="00B835CA">
        <w:rPr>
          <w:rFonts w:hint="eastAsia"/>
          <w:b/>
          <w:bCs/>
          <w:i/>
          <w:iCs/>
          <w:lang w:eastAsia="ja-JP"/>
        </w:rPr>
        <w:t>LPWUS-Offset</w:t>
      </w:r>
      <w:r w:rsidR="008A4D5E">
        <w:rPr>
          <w:rFonts w:hint="eastAsia"/>
          <w:b/>
          <w:bCs/>
          <w:lang w:eastAsia="ja-JP"/>
        </w:rPr>
        <w:t xml:space="preserve"> </w:t>
      </w:r>
      <w:r w:rsidR="00111B34">
        <w:rPr>
          <w:rFonts w:hint="eastAsia"/>
          <w:b/>
          <w:bCs/>
          <w:lang w:eastAsia="ja-JP"/>
        </w:rPr>
        <w:t xml:space="preserve">slots </w:t>
      </w:r>
      <w:r w:rsidRPr="007942C3">
        <w:rPr>
          <w:b/>
          <w:bCs/>
          <w:lang w:eastAsia="ja-JP"/>
        </w:rPr>
        <w:t xml:space="preserve">prior to a slot where the </w:t>
      </w:r>
      <w:r w:rsidRPr="00924943">
        <w:rPr>
          <w:b/>
          <w:bCs/>
          <w:i/>
          <w:iCs/>
          <w:lang w:eastAsia="ja-JP"/>
        </w:rPr>
        <w:t>drx-onDurationTimer</w:t>
      </w:r>
      <w:r w:rsidRPr="007942C3">
        <w:rPr>
          <w:b/>
          <w:bCs/>
          <w:lang w:eastAsia="ja-JP"/>
        </w:rPr>
        <w:t xml:space="preserve"> would start</w:t>
      </w:r>
      <w:r w:rsidR="00111B34">
        <w:rPr>
          <w:rFonts w:hint="eastAsia"/>
          <w:b/>
          <w:bCs/>
          <w:lang w:eastAsia="ja-JP"/>
        </w:rPr>
        <w:t xml:space="preserve"> until the slot where the </w:t>
      </w:r>
      <w:r w:rsidR="00111B34" w:rsidRPr="00111B34">
        <w:rPr>
          <w:rFonts w:hint="eastAsia"/>
          <w:b/>
          <w:bCs/>
          <w:i/>
          <w:iCs/>
          <w:lang w:eastAsia="ja-JP"/>
        </w:rPr>
        <w:t>drx-onDurationTimer</w:t>
      </w:r>
      <w:r w:rsidR="00111B34">
        <w:rPr>
          <w:rFonts w:hint="eastAsia"/>
          <w:b/>
          <w:bCs/>
          <w:lang w:eastAsia="ja-JP"/>
        </w:rPr>
        <w:t xml:space="preserve"> would start</w:t>
      </w:r>
      <w:r>
        <w:rPr>
          <w:rFonts w:hint="eastAsia"/>
          <w:b/>
          <w:bCs/>
          <w:lang w:eastAsia="ja-JP"/>
        </w:rPr>
        <w:t>.</w:t>
      </w:r>
    </w:p>
    <w:p w14:paraId="762CD2B4" w14:textId="303A681C" w:rsidR="00C441F3" w:rsidRDefault="00C441F3" w:rsidP="00C441F3">
      <w:pPr>
        <w:pStyle w:val="ListParagraph"/>
        <w:numPr>
          <w:ilvl w:val="1"/>
          <w:numId w:val="15"/>
        </w:numPr>
        <w:ind w:leftChars="0"/>
        <w:jc w:val="both"/>
        <w:rPr>
          <w:b/>
          <w:bCs/>
          <w:lang w:eastAsia="ja-JP"/>
        </w:rPr>
      </w:pPr>
      <w:r>
        <w:rPr>
          <w:rFonts w:hint="eastAsia"/>
          <w:b/>
          <w:bCs/>
          <w:lang w:eastAsia="ja-JP"/>
        </w:rPr>
        <w:t xml:space="preserve">The UE is not required to monitor LP-WUS during the X slots, prior to the beginning of a slot where the </w:t>
      </w:r>
      <w:r w:rsidRPr="00E6449A">
        <w:rPr>
          <w:rFonts w:hint="eastAsia"/>
          <w:b/>
          <w:bCs/>
          <w:i/>
          <w:iCs/>
          <w:lang w:eastAsia="ja-JP"/>
        </w:rPr>
        <w:t>drx-onDurationTimer</w:t>
      </w:r>
      <w:r w:rsidR="00624E00">
        <w:rPr>
          <w:rFonts w:hint="eastAsia"/>
          <w:b/>
          <w:bCs/>
          <w:lang w:eastAsia="ja-JP"/>
        </w:rPr>
        <w:t xml:space="preserve"> would start</w:t>
      </w:r>
      <w:r>
        <w:rPr>
          <w:rFonts w:hint="eastAsia"/>
          <w:b/>
          <w:bCs/>
          <w:lang w:eastAsia="ja-JP"/>
        </w:rPr>
        <w:t xml:space="preserve">, where X corresponds to the UE capability signalling report of </w:t>
      </w:r>
      <w:r>
        <w:rPr>
          <w:b/>
          <w:bCs/>
          <w:lang w:eastAsia="ja-JP"/>
        </w:rPr>
        <w:t>“</w:t>
      </w:r>
      <w:r w:rsidRPr="00D913DE">
        <w:rPr>
          <w:rFonts w:hint="eastAsia"/>
          <w:b/>
          <w:bCs/>
          <w:i/>
          <w:iCs/>
          <w:lang w:eastAsia="ja-JP"/>
        </w:rPr>
        <w:t>LPWUS-MinTimeGap</w:t>
      </w:r>
      <w:r>
        <w:rPr>
          <w:b/>
          <w:bCs/>
          <w:lang w:eastAsia="ja-JP"/>
        </w:rPr>
        <w:t>”</w:t>
      </w:r>
      <w:r>
        <w:rPr>
          <w:rFonts w:hint="eastAsia"/>
          <w:b/>
          <w:bCs/>
          <w:lang w:eastAsia="ja-JP"/>
        </w:rPr>
        <w:t>.</w:t>
      </w:r>
    </w:p>
    <w:p w14:paraId="36F7FFFD" w14:textId="37FEA2C0" w:rsidR="002B0766" w:rsidRDefault="00585BE2" w:rsidP="002B0766">
      <w:pPr>
        <w:pStyle w:val="ListParagraph"/>
        <w:numPr>
          <w:ilvl w:val="1"/>
          <w:numId w:val="15"/>
        </w:numPr>
        <w:ind w:leftChars="0"/>
        <w:jc w:val="both"/>
        <w:rPr>
          <w:b/>
          <w:bCs/>
          <w:lang w:eastAsia="ja-JP"/>
        </w:rPr>
      </w:pPr>
      <w:r w:rsidRPr="00585BE2">
        <w:rPr>
          <w:b/>
          <w:bCs/>
          <w:lang w:eastAsia="ja-JP"/>
        </w:rPr>
        <w:t xml:space="preserve">If the UE is configured with the </w:t>
      </w:r>
      <w:r w:rsidRPr="009F3DBF">
        <w:rPr>
          <w:b/>
          <w:bCs/>
          <w:i/>
          <w:iCs/>
          <w:lang w:eastAsia="ja-JP"/>
        </w:rPr>
        <w:t>LPWUS-duration</w:t>
      </w:r>
      <w:r w:rsidR="002B0766">
        <w:rPr>
          <w:rFonts w:hint="eastAsia"/>
          <w:b/>
          <w:bCs/>
          <w:lang w:eastAsia="ja-JP"/>
        </w:rPr>
        <w:t>:</w:t>
      </w:r>
    </w:p>
    <w:p w14:paraId="64B7590E" w14:textId="56F73783" w:rsidR="00585BE2" w:rsidRPr="000105DA" w:rsidRDefault="002B0766" w:rsidP="002B0766">
      <w:pPr>
        <w:pStyle w:val="ListParagraph"/>
        <w:numPr>
          <w:ilvl w:val="2"/>
          <w:numId w:val="15"/>
        </w:numPr>
        <w:ind w:leftChars="0"/>
        <w:jc w:val="both"/>
        <w:rPr>
          <w:b/>
          <w:bCs/>
          <w:lang w:eastAsia="ja-JP"/>
        </w:rPr>
      </w:pPr>
      <w:r>
        <w:rPr>
          <w:rFonts w:hint="eastAsia"/>
          <w:b/>
          <w:bCs/>
          <w:lang w:eastAsia="ja-JP"/>
        </w:rPr>
        <w:t>T</w:t>
      </w:r>
      <w:r w:rsidR="00585BE2" w:rsidRPr="00585BE2">
        <w:rPr>
          <w:b/>
          <w:bCs/>
          <w:lang w:eastAsia="ja-JP"/>
        </w:rPr>
        <w:t xml:space="preserve">he UE identifies the first slot of </w:t>
      </w:r>
      <w:r w:rsidR="00510B67">
        <w:rPr>
          <w:rFonts w:hint="eastAsia"/>
          <w:b/>
          <w:bCs/>
          <w:lang w:eastAsia="ja-JP"/>
        </w:rPr>
        <w:t>a</w:t>
      </w:r>
      <w:r w:rsidR="00585BE2" w:rsidRPr="00585BE2">
        <w:rPr>
          <w:b/>
          <w:bCs/>
          <w:lang w:eastAsia="ja-JP"/>
        </w:rPr>
        <w:t xml:space="preserve"> consecutive</w:t>
      </w:r>
      <w:r w:rsidR="000C43A7">
        <w:rPr>
          <w:rFonts w:hint="eastAsia"/>
          <w:b/>
          <w:bCs/>
          <w:lang w:eastAsia="ja-JP"/>
        </w:rPr>
        <w:t xml:space="preserve"> slots </w:t>
      </w:r>
      <w:r w:rsidR="00E65828">
        <w:rPr>
          <w:rFonts w:hint="eastAsia"/>
          <w:b/>
          <w:bCs/>
          <w:lang w:eastAsia="ja-JP"/>
        </w:rPr>
        <w:t>per</w:t>
      </w:r>
      <w:r w:rsidR="00585BE2" w:rsidRPr="00585BE2">
        <w:rPr>
          <w:b/>
          <w:bCs/>
          <w:lang w:eastAsia="ja-JP"/>
        </w:rPr>
        <w:t xml:space="preserve"> </w:t>
      </w:r>
      <w:r w:rsidR="00585BE2" w:rsidRPr="009F3DBF">
        <w:rPr>
          <w:b/>
          <w:bCs/>
          <w:i/>
          <w:iCs/>
          <w:lang w:eastAsia="ja-JP"/>
        </w:rPr>
        <w:t>LPWUS-duration</w:t>
      </w:r>
      <w:r w:rsidR="00585BE2" w:rsidRPr="00585BE2">
        <w:rPr>
          <w:b/>
          <w:bCs/>
          <w:lang w:eastAsia="ja-JP"/>
        </w:rPr>
        <w:t xml:space="preserve"> for LP-WUS monitoring based on the </w:t>
      </w:r>
      <w:r w:rsidR="00585BE2" w:rsidRPr="006E0F95">
        <w:rPr>
          <w:b/>
          <w:bCs/>
          <w:i/>
          <w:iCs/>
          <w:lang w:eastAsia="ja-JP"/>
        </w:rPr>
        <w:t>LPWUS-SlotPeriodicityAndOffset</w:t>
      </w:r>
      <w:r w:rsidR="00620FC6">
        <w:rPr>
          <w:rFonts w:hint="eastAsia"/>
          <w:b/>
          <w:bCs/>
          <w:lang w:eastAsia="ja-JP"/>
        </w:rPr>
        <w:t xml:space="preserve">, </w:t>
      </w:r>
      <w:r w:rsidR="00620FC6" w:rsidRPr="00825E1E">
        <w:rPr>
          <w:rFonts w:hint="eastAsia"/>
          <w:b/>
          <w:bCs/>
          <w:i/>
          <w:iCs/>
          <w:lang w:eastAsia="ja-JP"/>
        </w:rPr>
        <w:t>LPWUS-duration</w:t>
      </w:r>
      <w:r w:rsidR="00620FC6">
        <w:rPr>
          <w:rFonts w:hint="eastAsia"/>
          <w:b/>
          <w:bCs/>
          <w:lang w:eastAsia="ja-JP"/>
        </w:rPr>
        <w:t xml:space="preserve">, and the slot that the </w:t>
      </w:r>
      <w:r w:rsidR="00825E1E" w:rsidRPr="00825E1E">
        <w:rPr>
          <w:rFonts w:hint="eastAsia"/>
          <w:b/>
          <w:bCs/>
          <w:i/>
          <w:iCs/>
          <w:lang w:eastAsia="ja-JP"/>
        </w:rPr>
        <w:t>drx-onDurationTimer</w:t>
      </w:r>
      <w:r w:rsidR="00620FC6">
        <w:rPr>
          <w:rFonts w:hint="eastAsia"/>
          <w:b/>
          <w:bCs/>
          <w:lang w:eastAsia="ja-JP"/>
        </w:rPr>
        <w:t xml:space="preserve"> would start</w:t>
      </w:r>
      <w:r w:rsidR="00585BE2" w:rsidRPr="00585BE2">
        <w:rPr>
          <w:b/>
          <w:bCs/>
          <w:lang w:eastAsia="ja-JP"/>
        </w:rPr>
        <w:t xml:space="preserve">. The UE monitors </w:t>
      </w:r>
      <w:r w:rsidR="00510B67">
        <w:rPr>
          <w:rFonts w:hint="eastAsia"/>
          <w:b/>
          <w:bCs/>
          <w:lang w:eastAsia="ja-JP"/>
        </w:rPr>
        <w:t xml:space="preserve">the LP-WUS over </w:t>
      </w:r>
      <w:r w:rsidR="002B6703">
        <w:rPr>
          <w:rFonts w:hint="eastAsia"/>
          <w:b/>
          <w:bCs/>
          <w:lang w:eastAsia="ja-JP"/>
        </w:rPr>
        <w:t xml:space="preserve">the </w:t>
      </w:r>
      <w:r w:rsidR="002B6703" w:rsidRPr="00585BE2">
        <w:rPr>
          <w:b/>
          <w:bCs/>
          <w:lang w:eastAsia="ja-JP"/>
        </w:rPr>
        <w:t>consecutive</w:t>
      </w:r>
      <w:r w:rsidR="00510B67">
        <w:rPr>
          <w:rFonts w:hint="eastAsia"/>
          <w:b/>
          <w:bCs/>
          <w:lang w:eastAsia="ja-JP"/>
        </w:rPr>
        <w:t xml:space="preserve"> slots per</w:t>
      </w:r>
      <w:r w:rsidR="00585BE2" w:rsidRPr="00585BE2">
        <w:rPr>
          <w:b/>
          <w:bCs/>
          <w:lang w:eastAsia="ja-JP"/>
        </w:rPr>
        <w:t xml:space="preserve"> </w:t>
      </w:r>
      <w:r w:rsidR="00585BE2" w:rsidRPr="007721BF">
        <w:rPr>
          <w:b/>
          <w:bCs/>
          <w:i/>
          <w:iCs/>
          <w:lang w:eastAsia="ja-JP"/>
        </w:rPr>
        <w:t>LPWUS-duration</w:t>
      </w:r>
      <w:r w:rsidR="00585BE2" w:rsidRPr="00585BE2">
        <w:rPr>
          <w:b/>
          <w:bCs/>
          <w:lang w:eastAsia="ja-JP"/>
        </w:rPr>
        <w:t xml:space="preserve"> for a given C-DRX cycle, if the first slot of the consecutive </w:t>
      </w:r>
      <w:r w:rsidR="00510B67">
        <w:rPr>
          <w:rFonts w:hint="eastAsia"/>
          <w:b/>
          <w:bCs/>
          <w:lang w:eastAsia="ja-JP"/>
        </w:rPr>
        <w:t>slots</w:t>
      </w:r>
      <w:r w:rsidR="00585BE2" w:rsidRPr="00585BE2">
        <w:rPr>
          <w:b/>
          <w:bCs/>
          <w:lang w:eastAsia="ja-JP"/>
        </w:rPr>
        <w:t xml:space="preserve"> is after the time offset </w:t>
      </w:r>
      <w:r w:rsidR="00585BE2" w:rsidRPr="004A13DB">
        <w:rPr>
          <w:b/>
          <w:bCs/>
          <w:i/>
          <w:iCs/>
          <w:lang w:eastAsia="ja-JP"/>
        </w:rPr>
        <w:t>LPWUS-Offset</w:t>
      </w:r>
      <w:r w:rsidR="00585BE2" w:rsidRPr="00585BE2">
        <w:rPr>
          <w:b/>
          <w:bCs/>
          <w:lang w:eastAsia="ja-JP"/>
        </w:rPr>
        <w:t xml:space="preserve"> prior to the slot where the </w:t>
      </w:r>
      <w:r w:rsidR="00585BE2" w:rsidRPr="004A13DB">
        <w:rPr>
          <w:b/>
          <w:bCs/>
          <w:i/>
          <w:iCs/>
          <w:lang w:eastAsia="ja-JP"/>
        </w:rPr>
        <w:t>drx-onDurationTimer</w:t>
      </w:r>
      <w:r w:rsidR="00585BE2" w:rsidRPr="00585BE2">
        <w:rPr>
          <w:b/>
          <w:bCs/>
          <w:lang w:eastAsia="ja-JP"/>
        </w:rPr>
        <w:t xml:space="preserve"> would start, and the last slot of the consecutive slots is prior to the slot where the </w:t>
      </w:r>
      <w:r w:rsidR="00585BE2" w:rsidRPr="000105DA">
        <w:rPr>
          <w:b/>
          <w:bCs/>
          <w:i/>
          <w:iCs/>
          <w:lang w:eastAsia="ja-JP"/>
        </w:rPr>
        <w:t>drx-onDurationTimer</w:t>
      </w:r>
      <w:r w:rsidR="00585BE2" w:rsidRPr="00585BE2">
        <w:rPr>
          <w:b/>
          <w:bCs/>
          <w:lang w:eastAsia="ja-JP"/>
        </w:rPr>
        <w:t xml:space="preserve"> would start.</w:t>
      </w:r>
    </w:p>
    <w:p w14:paraId="134F6913" w14:textId="5DCE1657" w:rsidR="00682631" w:rsidRDefault="000105DA" w:rsidP="002B0766">
      <w:pPr>
        <w:pStyle w:val="ListParagraph"/>
        <w:numPr>
          <w:ilvl w:val="2"/>
          <w:numId w:val="15"/>
        </w:numPr>
        <w:ind w:leftChars="0"/>
        <w:jc w:val="both"/>
        <w:rPr>
          <w:b/>
          <w:bCs/>
          <w:lang w:eastAsia="ja-JP"/>
        </w:rPr>
      </w:pPr>
      <w:r w:rsidRPr="000105DA">
        <w:rPr>
          <w:b/>
          <w:bCs/>
          <w:lang w:eastAsia="ja-JP"/>
        </w:rPr>
        <w:t>The consecutive</w:t>
      </w:r>
      <w:r w:rsidRPr="000E371A">
        <w:rPr>
          <w:b/>
          <w:bCs/>
          <w:lang w:eastAsia="ja-JP"/>
        </w:rPr>
        <w:t xml:space="preserve"> slots </w:t>
      </w:r>
      <w:r w:rsidRPr="000105DA">
        <w:rPr>
          <w:b/>
          <w:bCs/>
          <w:lang w:eastAsia="ja-JP"/>
        </w:rPr>
        <w:t>shall be associated with the same C-DRX cycle, and provides consistent indication for the same C-DRX cycle of the UE</w:t>
      </w:r>
      <w:r w:rsidR="00175A91">
        <w:rPr>
          <w:rFonts w:hint="eastAsia"/>
          <w:b/>
          <w:bCs/>
          <w:lang w:eastAsia="ja-JP"/>
        </w:rPr>
        <w:t>.</w:t>
      </w:r>
      <w:r w:rsidRPr="000105DA">
        <w:rPr>
          <w:b/>
          <w:bCs/>
          <w:lang w:eastAsia="ja-JP"/>
        </w:rPr>
        <w:t xml:space="preserve"> </w:t>
      </w:r>
      <w:r w:rsidR="00175A91">
        <w:rPr>
          <w:rFonts w:hint="eastAsia"/>
          <w:b/>
          <w:bCs/>
          <w:lang w:eastAsia="ja-JP"/>
        </w:rPr>
        <w:t>I</w:t>
      </w:r>
      <w:r w:rsidRPr="000105DA">
        <w:rPr>
          <w:b/>
          <w:bCs/>
          <w:lang w:eastAsia="ja-JP"/>
        </w:rPr>
        <w:t xml:space="preserve">.e., </w:t>
      </w:r>
      <w:r w:rsidR="000E371A">
        <w:rPr>
          <w:rFonts w:hint="eastAsia"/>
          <w:b/>
          <w:bCs/>
          <w:lang w:eastAsia="ja-JP"/>
        </w:rPr>
        <w:t xml:space="preserve">a </w:t>
      </w:r>
      <w:r w:rsidRPr="000105DA">
        <w:rPr>
          <w:b/>
          <w:bCs/>
          <w:lang w:eastAsia="ja-JP"/>
        </w:rPr>
        <w:t>UE does not expect to detect more than one LP-WUS with different indications for the UE in the consecutive slots associated with the same C-DRX cycle.</w:t>
      </w:r>
    </w:p>
    <w:p w14:paraId="4FD6FEFF" w14:textId="77777777" w:rsidR="00515062" w:rsidRPr="00D913DE" w:rsidRDefault="00515062" w:rsidP="00BF36F2">
      <w:pPr>
        <w:rPr>
          <w:lang w:eastAsia="ja-JP"/>
        </w:rPr>
      </w:pPr>
    </w:p>
    <w:p w14:paraId="0DA749F8" w14:textId="77777777" w:rsidR="00BF73D6" w:rsidRDefault="00BF73D6" w:rsidP="00BF36F2">
      <w:pPr>
        <w:rPr>
          <w:lang w:eastAsia="ja-JP"/>
        </w:rPr>
      </w:pPr>
    </w:p>
    <w:p w14:paraId="3ED2BEC4" w14:textId="3817043E" w:rsidR="00107D59" w:rsidRPr="00935E90" w:rsidRDefault="006E4036" w:rsidP="006E4036">
      <w:pPr>
        <w:pStyle w:val="Heading2"/>
        <w:rPr>
          <w:b/>
          <w:sz w:val="24"/>
          <w:szCs w:val="24"/>
          <w:lang w:eastAsia="ja-JP"/>
        </w:rPr>
      </w:pPr>
      <w:r>
        <w:rPr>
          <w:rFonts w:hint="eastAsia"/>
          <w:b/>
          <w:sz w:val="24"/>
          <w:szCs w:val="24"/>
          <w:lang w:eastAsia="ja-JP"/>
        </w:rPr>
        <w:t>2.3</w:t>
      </w:r>
      <w:r>
        <w:rPr>
          <w:b/>
          <w:sz w:val="24"/>
          <w:szCs w:val="24"/>
          <w:lang w:eastAsia="ja-JP"/>
        </w:rPr>
        <w:tab/>
      </w:r>
      <w:r w:rsidR="005B416B">
        <w:rPr>
          <w:rFonts w:hint="eastAsia"/>
          <w:b/>
          <w:sz w:val="24"/>
          <w:szCs w:val="24"/>
          <w:lang w:eastAsia="ja-JP"/>
        </w:rPr>
        <w:t xml:space="preserve">LP-WUS </w:t>
      </w:r>
      <w:r w:rsidR="00107D59">
        <w:rPr>
          <w:rFonts w:hint="eastAsia"/>
          <w:b/>
          <w:sz w:val="24"/>
          <w:szCs w:val="24"/>
          <w:lang w:eastAsia="ja-JP"/>
        </w:rPr>
        <w:t>Option 1-2</w:t>
      </w:r>
    </w:p>
    <w:p w14:paraId="7E7BBFAD" w14:textId="17CBB121" w:rsidR="00515062" w:rsidRDefault="002431A7" w:rsidP="007F2C20">
      <w:pPr>
        <w:jc w:val="both"/>
        <w:rPr>
          <w:lang w:eastAsia="ja-JP"/>
        </w:rPr>
      </w:pPr>
      <w:r>
        <w:rPr>
          <w:rFonts w:hint="eastAsia"/>
          <w:lang w:eastAsia="ja-JP"/>
        </w:rPr>
        <w:t xml:space="preserve">Assuming the Approach 1 in the RAN1 agreement is </w:t>
      </w:r>
      <w:r w:rsidR="0046399B">
        <w:rPr>
          <w:rFonts w:hint="eastAsia"/>
          <w:lang w:eastAsia="ja-JP"/>
        </w:rPr>
        <w:t>adopted</w:t>
      </w:r>
      <w:r>
        <w:rPr>
          <w:rFonts w:hint="eastAsia"/>
          <w:lang w:eastAsia="ja-JP"/>
        </w:rPr>
        <w:t xml:space="preserve"> for Option 1-1, the RRC parameters, the RRC parameters</w:t>
      </w:r>
      <w:r w:rsidR="00811176">
        <w:rPr>
          <w:rFonts w:hint="eastAsia"/>
          <w:lang w:eastAsia="ja-JP"/>
        </w:rPr>
        <w:t>,</w:t>
      </w:r>
      <w:r>
        <w:rPr>
          <w:rFonts w:hint="eastAsia"/>
          <w:lang w:eastAsia="ja-JP"/>
        </w:rPr>
        <w:t xml:space="preserve"> </w:t>
      </w:r>
      <w:r>
        <w:rPr>
          <w:lang w:eastAsia="ja-JP"/>
        </w:rPr>
        <w:t>“</w:t>
      </w:r>
      <w:r w:rsidRPr="00EF4F2A">
        <w:rPr>
          <w:i/>
          <w:iCs/>
          <w:lang w:eastAsia="ja-JP"/>
        </w:rPr>
        <w:t>LPWUS-SlotPeriodicityAndOffset</w:t>
      </w:r>
      <w:r>
        <w:rPr>
          <w:lang w:eastAsia="ja-JP"/>
        </w:rPr>
        <w:t>”</w:t>
      </w:r>
      <w:r>
        <w:rPr>
          <w:rFonts w:hint="eastAsia"/>
          <w:lang w:eastAsia="ja-JP"/>
        </w:rPr>
        <w:t xml:space="preserve">, </w:t>
      </w:r>
      <w:r>
        <w:rPr>
          <w:lang w:eastAsia="ja-JP"/>
        </w:rPr>
        <w:t>“</w:t>
      </w:r>
      <w:r w:rsidRPr="00EF4F2A">
        <w:rPr>
          <w:i/>
          <w:iCs/>
          <w:lang w:eastAsia="ja-JP"/>
        </w:rPr>
        <w:t>LPWUS-SymbolWithinSlot</w:t>
      </w:r>
      <w:r>
        <w:rPr>
          <w:lang w:eastAsia="ja-JP"/>
        </w:rPr>
        <w:t>”</w:t>
      </w:r>
      <w:r>
        <w:rPr>
          <w:rFonts w:hint="eastAsia"/>
          <w:lang w:eastAsia="ja-JP"/>
        </w:rPr>
        <w:t xml:space="preserve">, </w:t>
      </w:r>
      <w:r>
        <w:rPr>
          <w:lang w:eastAsia="ja-JP"/>
        </w:rPr>
        <w:t>“</w:t>
      </w:r>
      <w:r w:rsidRPr="00EF4F2A">
        <w:rPr>
          <w:i/>
          <w:iCs/>
          <w:lang w:eastAsia="ja-JP"/>
        </w:rPr>
        <w:t>LPWUS-Offset</w:t>
      </w:r>
      <w:r>
        <w:rPr>
          <w:lang w:eastAsia="ja-JP"/>
        </w:rPr>
        <w:t>”</w:t>
      </w:r>
      <w:r>
        <w:rPr>
          <w:rFonts w:hint="eastAsia"/>
          <w:lang w:eastAsia="ja-JP"/>
        </w:rPr>
        <w:t xml:space="preserve">, and </w:t>
      </w:r>
      <w:r>
        <w:rPr>
          <w:lang w:eastAsia="ja-JP"/>
        </w:rPr>
        <w:t>“</w:t>
      </w:r>
      <w:r w:rsidRPr="00EF4F2A">
        <w:rPr>
          <w:rFonts w:hint="eastAsia"/>
          <w:i/>
          <w:iCs/>
          <w:lang w:eastAsia="ja-JP"/>
        </w:rPr>
        <w:t>LPWUS-duration</w:t>
      </w:r>
      <w:r>
        <w:rPr>
          <w:lang w:eastAsia="ja-JP"/>
        </w:rPr>
        <w:t>”</w:t>
      </w:r>
      <w:r>
        <w:rPr>
          <w:rFonts w:hint="eastAsia"/>
          <w:lang w:eastAsia="ja-JP"/>
        </w:rPr>
        <w:t xml:space="preserve">, </w:t>
      </w:r>
      <w:r w:rsidR="00811176">
        <w:rPr>
          <w:rFonts w:hint="eastAsia"/>
          <w:lang w:eastAsia="ja-JP"/>
        </w:rPr>
        <w:t>can be re-used</w:t>
      </w:r>
      <w:r w:rsidR="00A85E91">
        <w:rPr>
          <w:rFonts w:hint="eastAsia"/>
          <w:lang w:eastAsia="ja-JP"/>
        </w:rPr>
        <w:t xml:space="preserve"> </w:t>
      </w:r>
      <w:r w:rsidR="00811176">
        <w:rPr>
          <w:rFonts w:hint="eastAsia"/>
          <w:lang w:eastAsia="ja-JP"/>
        </w:rPr>
        <w:t xml:space="preserve">for </w:t>
      </w:r>
      <w:r w:rsidR="00A85E91">
        <w:rPr>
          <w:rFonts w:hint="eastAsia"/>
          <w:lang w:eastAsia="ja-JP"/>
        </w:rPr>
        <w:t>Option 2-2.</w:t>
      </w:r>
      <w:r w:rsidR="000F572E">
        <w:rPr>
          <w:rFonts w:hint="eastAsia"/>
          <w:lang w:eastAsia="ja-JP"/>
        </w:rPr>
        <w:t xml:space="preserve"> For Option 1-</w:t>
      </w:r>
      <w:r w:rsidR="0046399B">
        <w:rPr>
          <w:rFonts w:hint="eastAsia"/>
          <w:lang w:eastAsia="ja-JP"/>
        </w:rPr>
        <w:t>1</w:t>
      </w:r>
      <w:r w:rsidR="000F572E">
        <w:rPr>
          <w:rFonts w:hint="eastAsia"/>
          <w:lang w:eastAsia="ja-JP"/>
        </w:rPr>
        <w:t xml:space="preserve">, PDCCH monitoring triggered by LP-WUS is </w:t>
      </w:r>
      <w:r w:rsidR="0046399B">
        <w:rPr>
          <w:rFonts w:hint="eastAsia"/>
          <w:lang w:eastAsia="ja-JP"/>
        </w:rPr>
        <w:t xml:space="preserve">always </w:t>
      </w:r>
      <w:r w:rsidR="000F572E">
        <w:rPr>
          <w:rFonts w:hint="eastAsia"/>
          <w:lang w:eastAsia="ja-JP"/>
        </w:rPr>
        <w:t xml:space="preserve">from the slot that the </w:t>
      </w:r>
      <w:r w:rsidR="000F572E" w:rsidRPr="000F572E">
        <w:rPr>
          <w:rFonts w:hint="eastAsia"/>
          <w:i/>
          <w:iCs/>
          <w:lang w:eastAsia="ja-JP"/>
        </w:rPr>
        <w:t>drx-onDurationTimer</w:t>
      </w:r>
      <w:r w:rsidR="000F572E">
        <w:rPr>
          <w:rFonts w:hint="eastAsia"/>
          <w:lang w:eastAsia="ja-JP"/>
        </w:rPr>
        <w:t xml:space="preserve"> starts; </w:t>
      </w:r>
      <w:r w:rsidR="0046399B">
        <w:rPr>
          <w:rFonts w:hint="eastAsia"/>
          <w:lang w:eastAsia="ja-JP"/>
        </w:rPr>
        <w:t xml:space="preserve">however for Option 1-2, </w:t>
      </w:r>
      <w:r w:rsidR="000F572E">
        <w:rPr>
          <w:rFonts w:hint="eastAsia"/>
          <w:lang w:eastAsia="ja-JP"/>
        </w:rPr>
        <w:t>it is from the slot that the</w:t>
      </w:r>
      <w:r w:rsidR="00B3787C">
        <w:rPr>
          <w:rFonts w:hint="eastAsia"/>
          <w:lang w:eastAsia="ja-JP"/>
        </w:rPr>
        <w:t xml:space="preserve"> </w:t>
      </w:r>
      <w:r w:rsidR="00B3787C" w:rsidRPr="00B3787C">
        <w:rPr>
          <w:lang w:eastAsia="ja-JP"/>
        </w:rPr>
        <w:t>[new MAC timer for PDCCH monitoring for Option 1-2]</w:t>
      </w:r>
      <w:r w:rsidR="000F572E">
        <w:rPr>
          <w:rFonts w:hint="eastAsia"/>
          <w:lang w:eastAsia="ja-JP"/>
        </w:rPr>
        <w:t xml:space="preserve"> starts. Other than this, everything can be pretty much </w:t>
      </w:r>
      <w:r w:rsidR="00113A34">
        <w:rPr>
          <w:lang w:eastAsia="ja-JP"/>
        </w:rPr>
        <w:t>the same</w:t>
      </w:r>
      <w:r w:rsidR="000F572E">
        <w:rPr>
          <w:rFonts w:hint="eastAsia"/>
          <w:lang w:eastAsia="ja-JP"/>
        </w:rPr>
        <w:t xml:space="preserve"> as for Option 1-1.</w:t>
      </w:r>
    </w:p>
    <w:p w14:paraId="6E3035E1" w14:textId="77777777" w:rsidR="000F572E" w:rsidRDefault="000F572E" w:rsidP="007F2C20">
      <w:pPr>
        <w:jc w:val="both"/>
        <w:rPr>
          <w:lang w:eastAsia="ja-JP"/>
        </w:rPr>
      </w:pPr>
    </w:p>
    <w:p w14:paraId="19E23ADB" w14:textId="16F89ED4" w:rsidR="005553F6" w:rsidRDefault="005553F6" w:rsidP="007F2C20">
      <w:pPr>
        <w:jc w:val="both"/>
        <w:rPr>
          <w:lang w:eastAsia="ja-JP"/>
        </w:rPr>
      </w:pPr>
      <w:r w:rsidRPr="00946AA8">
        <w:rPr>
          <w:noProof/>
        </w:rPr>
        <w:lastRenderedPageBreak/>
        <w:drawing>
          <wp:inline distT="0" distB="0" distL="0" distR="0" wp14:anchorId="5AF1F87D" wp14:editId="0BCEB383">
            <wp:extent cx="5943600" cy="1936115"/>
            <wp:effectExtent l="0" t="0" r="0" b="0"/>
            <wp:docPr id="5452912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936115"/>
                    </a:xfrm>
                    <a:prstGeom prst="rect">
                      <a:avLst/>
                    </a:prstGeom>
                    <a:noFill/>
                    <a:ln>
                      <a:noFill/>
                    </a:ln>
                  </pic:spPr>
                </pic:pic>
              </a:graphicData>
            </a:graphic>
          </wp:inline>
        </w:drawing>
      </w:r>
    </w:p>
    <w:p w14:paraId="68D92033" w14:textId="77777777" w:rsidR="000E7C1A" w:rsidRPr="00297298" w:rsidRDefault="000E7C1A" w:rsidP="000E7C1A">
      <w:pPr>
        <w:jc w:val="center"/>
        <w:rPr>
          <w:lang w:eastAsia="ja-JP"/>
        </w:rPr>
      </w:pPr>
      <w:r w:rsidRPr="00297298">
        <w:rPr>
          <w:rFonts w:hint="eastAsia"/>
          <w:lang w:eastAsia="ja-JP"/>
        </w:rPr>
        <w:t xml:space="preserve">Fig. </w:t>
      </w:r>
      <w:r>
        <w:rPr>
          <w:rFonts w:hint="eastAsia"/>
          <w:lang w:eastAsia="ja-JP"/>
        </w:rPr>
        <w:t>3</w:t>
      </w:r>
      <w:r w:rsidRPr="00297298">
        <w:rPr>
          <w:lang w:eastAsia="ja-JP"/>
        </w:rPr>
        <w:tab/>
      </w:r>
      <w:r w:rsidRPr="00297298">
        <w:rPr>
          <w:rFonts w:hint="eastAsia"/>
          <w:lang w:eastAsia="ja-JP"/>
        </w:rPr>
        <w:t>Rel-19 LP-WUS option</w:t>
      </w:r>
      <w:r>
        <w:rPr>
          <w:rFonts w:hint="eastAsia"/>
          <w:lang w:eastAsia="ja-JP"/>
        </w:rPr>
        <w:t xml:space="preserve"> 1-2 procedure</w:t>
      </w:r>
    </w:p>
    <w:p w14:paraId="7233B5AF" w14:textId="77777777" w:rsidR="00FF4939" w:rsidRDefault="00FF4939" w:rsidP="007F2C20">
      <w:pPr>
        <w:jc w:val="both"/>
        <w:rPr>
          <w:lang w:eastAsia="ja-JP"/>
        </w:rPr>
      </w:pPr>
    </w:p>
    <w:p w14:paraId="6737AC1A" w14:textId="5F13F906" w:rsidR="00405695" w:rsidRPr="000E0601" w:rsidRDefault="00405695" w:rsidP="00405695">
      <w:pPr>
        <w:jc w:val="both"/>
        <w:rPr>
          <w:b/>
          <w:bCs/>
          <w:u w:val="single"/>
          <w:lang w:eastAsia="ja-JP"/>
        </w:rPr>
      </w:pPr>
      <w:r w:rsidRPr="000E0601">
        <w:rPr>
          <w:rFonts w:hint="eastAsia"/>
          <w:b/>
          <w:bCs/>
          <w:u w:val="single"/>
          <w:lang w:eastAsia="ja-JP"/>
        </w:rPr>
        <w:t xml:space="preserve">Proposal </w:t>
      </w:r>
      <w:r>
        <w:rPr>
          <w:rFonts w:hint="eastAsia"/>
          <w:b/>
          <w:bCs/>
          <w:u w:val="single"/>
          <w:lang w:eastAsia="ja-JP"/>
        </w:rPr>
        <w:t>2</w:t>
      </w:r>
      <w:r w:rsidRPr="000E0601">
        <w:rPr>
          <w:rFonts w:hint="eastAsia"/>
          <w:b/>
          <w:bCs/>
          <w:u w:val="single"/>
          <w:lang w:eastAsia="ja-JP"/>
        </w:rPr>
        <w:t>:</w:t>
      </w:r>
    </w:p>
    <w:p w14:paraId="5DD24EEA" w14:textId="297F6AEB" w:rsidR="00405695" w:rsidRDefault="00405695" w:rsidP="00405695">
      <w:pPr>
        <w:pStyle w:val="ListParagraph"/>
        <w:numPr>
          <w:ilvl w:val="0"/>
          <w:numId w:val="15"/>
        </w:numPr>
        <w:ind w:leftChars="0"/>
        <w:jc w:val="both"/>
        <w:rPr>
          <w:b/>
          <w:bCs/>
          <w:lang w:eastAsia="ja-JP"/>
        </w:rPr>
      </w:pPr>
      <w:r w:rsidRPr="001A6667">
        <w:rPr>
          <w:b/>
          <w:bCs/>
          <w:lang w:eastAsia="ja-JP"/>
        </w:rPr>
        <w:t>For option 1-</w:t>
      </w:r>
      <w:r>
        <w:rPr>
          <w:rFonts w:hint="eastAsia"/>
          <w:b/>
          <w:bCs/>
          <w:lang w:eastAsia="ja-JP"/>
        </w:rPr>
        <w:t>2</w:t>
      </w:r>
      <w:r w:rsidRPr="001A6667">
        <w:rPr>
          <w:b/>
          <w:bCs/>
          <w:lang w:eastAsia="ja-JP"/>
        </w:rPr>
        <w:t xml:space="preserve"> of LP-WUS CONNECTED mode operation,</w:t>
      </w:r>
      <w:r>
        <w:rPr>
          <w:rFonts w:hint="eastAsia"/>
          <w:b/>
          <w:bCs/>
          <w:lang w:eastAsia="ja-JP"/>
        </w:rPr>
        <w:t xml:space="preserve"> Approach 1 can be adopted.</w:t>
      </w:r>
    </w:p>
    <w:p w14:paraId="3EAF2708" w14:textId="77777777" w:rsidR="004C5259" w:rsidRDefault="004C5259" w:rsidP="004C5259">
      <w:pPr>
        <w:pStyle w:val="ListParagraph"/>
        <w:numPr>
          <w:ilvl w:val="1"/>
          <w:numId w:val="15"/>
        </w:numPr>
        <w:ind w:leftChars="0"/>
        <w:jc w:val="both"/>
        <w:rPr>
          <w:b/>
          <w:bCs/>
          <w:lang w:eastAsia="ja-JP"/>
        </w:rPr>
      </w:pPr>
      <w:r>
        <w:rPr>
          <w:rFonts w:hint="eastAsia"/>
          <w:b/>
          <w:bCs/>
          <w:lang w:eastAsia="ja-JP"/>
        </w:rPr>
        <w:t>Define following RRC parameters:</w:t>
      </w:r>
    </w:p>
    <w:p w14:paraId="607935B8" w14:textId="77777777" w:rsidR="004C5259" w:rsidRDefault="004C5259" w:rsidP="004C5259">
      <w:pPr>
        <w:pStyle w:val="ListParagraph"/>
        <w:numPr>
          <w:ilvl w:val="2"/>
          <w:numId w:val="15"/>
        </w:numPr>
        <w:ind w:leftChars="0"/>
        <w:jc w:val="both"/>
        <w:rPr>
          <w:b/>
          <w:bCs/>
          <w:lang w:eastAsia="ja-JP"/>
        </w:rPr>
      </w:pPr>
      <w:r w:rsidRPr="003329E7">
        <w:rPr>
          <w:b/>
          <w:bCs/>
          <w:i/>
          <w:iCs/>
          <w:lang w:eastAsia="ja-JP"/>
        </w:rPr>
        <w:t>LPWUS-SlotPeriodicityAndOffset</w:t>
      </w:r>
      <w:r>
        <w:rPr>
          <w:rFonts w:hint="eastAsia"/>
          <w:b/>
          <w:bCs/>
          <w:lang w:eastAsia="ja-JP"/>
        </w:rPr>
        <w:t>: provides slot-level periodicity/offset of the LP-WUS MOs.</w:t>
      </w:r>
    </w:p>
    <w:p w14:paraId="250ECF8D" w14:textId="77777777" w:rsidR="004C5259" w:rsidRDefault="004C5259" w:rsidP="004C5259">
      <w:pPr>
        <w:pStyle w:val="ListParagraph"/>
        <w:numPr>
          <w:ilvl w:val="2"/>
          <w:numId w:val="15"/>
        </w:numPr>
        <w:ind w:leftChars="0"/>
        <w:jc w:val="both"/>
        <w:rPr>
          <w:b/>
          <w:bCs/>
          <w:lang w:eastAsia="ja-JP"/>
        </w:rPr>
      </w:pPr>
      <w:r w:rsidRPr="003329E7">
        <w:rPr>
          <w:b/>
          <w:bCs/>
          <w:i/>
          <w:iCs/>
          <w:lang w:eastAsia="ja-JP"/>
        </w:rPr>
        <w:t>LPWUS-SymbolWithinSlot</w:t>
      </w:r>
      <w:r>
        <w:rPr>
          <w:rFonts w:hint="eastAsia"/>
          <w:b/>
          <w:bCs/>
          <w:lang w:eastAsia="ja-JP"/>
        </w:rPr>
        <w:t>: provides starting symbol in the slot for LP-WUS MO.</w:t>
      </w:r>
    </w:p>
    <w:p w14:paraId="443D29CA" w14:textId="3BACF35F" w:rsidR="004C5259" w:rsidRDefault="004C5259" w:rsidP="004C5259">
      <w:pPr>
        <w:pStyle w:val="ListParagraph"/>
        <w:numPr>
          <w:ilvl w:val="2"/>
          <w:numId w:val="15"/>
        </w:numPr>
        <w:ind w:leftChars="0"/>
        <w:jc w:val="both"/>
        <w:rPr>
          <w:b/>
          <w:bCs/>
          <w:lang w:eastAsia="ja-JP"/>
        </w:rPr>
      </w:pPr>
      <w:r w:rsidRPr="00AF2AC1">
        <w:rPr>
          <w:rFonts w:hint="eastAsia"/>
          <w:b/>
          <w:bCs/>
          <w:i/>
          <w:iCs/>
          <w:lang w:eastAsia="ja-JP"/>
        </w:rPr>
        <w:t>LPWUS-Offset</w:t>
      </w:r>
      <w:r>
        <w:rPr>
          <w:rFonts w:hint="eastAsia"/>
          <w:b/>
          <w:bCs/>
          <w:lang w:eastAsia="ja-JP"/>
        </w:rPr>
        <w:t>:</w:t>
      </w:r>
      <w:r w:rsidR="007C34A4" w:rsidRPr="007C34A4">
        <w:rPr>
          <w:rFonts w:hint="eastAsia"/>
          <w:b/>
          <w:bCs/>
          <w:lang w:eastAsia="ja-JP"/>
        </w:rPr>
        <w:t xml:space="preserve"> </w:t>
      </w:r>
      <w:r w:rsidR="0078219B">
        <w:rPr>
          <w:rFonts w:hint="eastAsia"/>
          <w:b/>
          <w:bCs/>
          <w:lang w:eastAsia="ja-JP"/>
        </w:rPr>
        <w:t>indicates</w:t>
      </w:r>
      <w:r w:rsidR="008550A6" w:rsidRPr="007942C3">
        <w:rPr>
          <w:b/>
          <w:bCs/>
          <w:lang w:eastAsia="ja-JP"/>
        </w:rPr>
        <w:t xml:space="preserve"> a time offset of LP-WUS, prior to a slot</w:t>
      </w:r>
      <w:r w:rsidR="008550A6">
        <w:rPr>
          <w:rFonts w:hint="eastAsia"/>
          <w:b/>
          <w:bCs/>
          <w:lang w:eastAsia="ja-JP"/>
        </w:rPr>
        <w:t>,</w:t>
      </w:r>
      <w:r w:rsidR="00113A34" w:rsidRPr="00055EF9">
        <w:rPr>
          <w:rFonts w:hint="eastAsia"/>
          <w:b/>
          <w:bCs/>
          <w:lang w:eastAsia="ja-JP"/>
        </w:rPr>
        <w:t xml:space="preserve"> prior to a slot where the </w:t>
      </w:r>
      <w:r w:rsidR="00B3787C">
        <w:rPr>
          <w:rFonts w:hint="eastAsia"/>
          <w:b/>
          <w:bCs/>
          <w:lang w:eastAsia="ja-JP"/>
        </w:rPr>
        <w:t>[new MAC timer for PDCCH monitoring for Option 1-2]</w:t>
      </w:r>
      <w:r w:rsidR="00113A34" w:rsidRPr="00055EF9">
        <w:rPr>
          <w:rFonts w:hint="eastAsia"/>
          <w:b/>
          <w:bCs/>
          <w:lang w:eastAsia="ja-JP"/>
        </w:rPr>
        <w:t xml:space="preserve"> would start</w:t>
      </w:r>
      <w:r w:rsidR="00113A34">
        <w:rPr>
          <w:rFonts w:hint="eastAsia"/>
          <w:b/>
          <w:bCs/>
          <w:lang w:eastAsia="ja-JP"/>
        </w:rPr>
        <w:t xml:space="preserve">. </w:t>
      </w:r>
      <w:r w:rsidR="007C34A4">
        <w:rPr>
          <w:rFonts w:hint="eastAsia"/>
          <w:b/>
          <w:bCs/>
          <w:lang w:eastAsia="ja-JP"/>
        </w:rPr>
        <w:t xml:space="preserve"> </w:t>
      </w:r>
      <w:r>
        <w:rPr>
          <w:rFonts w:hint="eastAsia"/>
          <w:b/>
          <w:bCs/>
          <w:lang w:eastAsia="ja-JP"/>
        </w:rPr>
        <w:t xml:space="preserve"> </w:t>
      </w:r>
    </w:p>
    <w:p w14:paraId="20140B80" w14:textId="3E308FF6" w:rsidR="007873CD" w:rsidRDefault="007873CD" w:rsidP="007873CD">
      <w:pPr>
        <w:pStyle w:val="ListParagraph"/>
        <w:numPr>
          <w:ilvl w:val="2"/>
          <w:numId w:val="15"/>
        </w:numPr>
        <w:ind w:leftChars="0"/>
        <w:jc w:val="both"/>
        <w:rPr>
          <w:b/>
          <w:bCs/>
          <w:lang w:eastAsia="ja-JP"/>
        </w:rPr>
      </w:pPr>
      <w:r w:rsidRPr="007C5489">
        <w:rPr>
          <w:rFonts w:hint="eastAsia"/>
          <w:b/>
          <w:bCs/>
          <w:i/>
          <w:iCs/>
          <w:lang w:eastAsia="ja-JP"/>
        </w:rPr>
        <w:t>LPWUS-duration</w:t>
      </w:r>
      <w:r>
        <w:rPr>
          <w:rFonts w:hint="eastAsia"/>
          <w:b/>
          <w:bCs/>
          <w:lang w:eastAsia="ja-JP"/>
        </w:rPr>
        <w:t xml:space="preserve">: </w:t>
      </w:r>
      <w:r w:rsidR="0078219B">
        <w:rPr>
          <w:rFonts w:hint="eastAsia"/>
          <w:b/>
          <w:bCs/>
          <w:lang w:eastAsia="ja-JP"/>
        </w:rPr>
        <w:t xml:space="preserve">indicates </w:t>
      </w:r>
      <w:r>
        <w:rPr>
          <w:rFonts w:hint="eastAsia"/>
          <w:b/>
          <w:bCs/>
          <w:lang w:eastAsia="ja-JP"/>
        </w:rPr>
        <w:t xml:space="preserve">a number of consecutive slots for LP-WUS </w:t>
      </w:r>
      <w:r w:rsidR="000120CA">
        <w:rPr>
          <w:rFonts w:hint="eastAsia"/>
          <w:b/>
          <w:bCs/>
          <w:lang w:eastAsia="ja-JP"/>
        </w:rPr>
        <w:t>monitoring</w:t>
      </w:r>
      <w:r>
        <w:rPr>
          <w:rFonts w:hint="eastAsia"/>
          <w:b/>
          <w:bCs/>
          <w:lang w:eastAsia="ja-JP"/>
        </w:rPr>
        <w:t xml:space="preserve"> for </w:t>
      </w:r>
      <w:r w:rsidR="000120CA">
        <w:rPr>
          <w:rFonts w:hint="eastAsia"/>
          <w:b/>
          <w:bCs/>
          <w:lang w:eastAsia="ja-JP"/>
        </w:rPr>
        <w:t>a</w:t>
      </w:r>
      <w:r>
        <w:rPr>
          <w:rFonts w:hint="eastAsia"/>
          <w:b/>
          <w:bCs/>
          <w:lang w:eastAsia="ja-JP"/>
        </w:rPr>
        <w:t xml:space="preserve"> given slot that the [new MAC timer for PDCCH monitoring for Option 1-2] would start.</w:t>
      </w:r>
    </w:p>
    <w:p w14:paraId="45FAEA2A" w14:textId="5E6BC9FD" w:rsidR="00580683" w:rsidRDefault="00580683" w:rsidP="00580683">
      <w:pPr>
        <w:pStyle w:val="ListParagraph"/>
        <w:numPr>
          <w:ilvl w:val="1"/>
          <w:numId w:val="15"/>
        </w:numPr>
        <w:ind w:leftChars="0"/>
        <w:jc w:val="both"/>
        <w:rPr>
          <w:b/>
          <w:bCs/>
          <w:lang w:eastAsia="ja-JP"/>
        </w:rPr>
      </w:pPr>
      <w:r>
        <w:rPr>
          <w:rFonts w:hint="eastAsia"/>
          <w:b/>
          <w:bCs/>
          <w:lang w:eastAsia="ja-JP"/>
        </w:rPr>
        <w:t xml:space="preserve">The UE monitors the LP-WUS in the LP-WUS MOs configured by </w:t>
      </w:r>
      <w:r w:rsidRPr="008A2C19">
        <w:rPr>
          <w:rFonts w:hint="eastAsia"/>
          <w:b/>
          <w:bCs/>
          <w:i/>
          <w:iCs/>
          <w:lang w:eastAsia="ja-JP"/>
        </w:rPr>
        <w:t>LPWUS-SlotPeriodicityAndOffset</w:t>
      </w:r>
      <w:r>
        <w:rPr>
          <w:rFonts w:hint="eastAsia"/>
          <w:b/>
          <w:bCs/>
          <w:lang w:eastAsia="ja-JP"/>
        </w:rPr>
        <w:t>.</w:t>
      </w:r>
      <w:r w:rsidR="00F611D1">
        <w:rPr>
          <w:rFonts w:hint="eastAsia"/>
          <w:b/>
          <w:bCs/>
          <w:lang w:eastAsia="ja-JP"/>
        </w:rPr>
        <w:t xml:space="preserve"> If the UE detects a LP-WUS triggering the [new MAC timer for PDCCH monitoring for Option 1-2], the </w:t>
      </w:r>
      <w:r w:rsidR="004660FD">
        <w:rPr>
          <w:rFonts w:hint="eastAsia"/>
          <w:b/>
          <w:bCs/>
          <w:lang w:eastAsia="ja-JP"/>
        </w:rPr>
        <w:t xml:space="preserve">UE start the </w:t>
      </w:r>
      <w:r w:rsidR="00F611D1">
        <w:rPr>
          <w:rFonts w:hint="eastAsia"/>
          <w:b/>
          <w:bCs/>
          <w:lang w:eastAsia="ja-JP"/>
        </w:rPr>
        <w:t xml:space="preserve">timer after </w:t>
      </w:r>
      <w:r w:rsidR="00F611D1" w:rsidRPr="00F611D1">
        <w:rPr>
          <w:rFonts w:hint="eastAsia"/>
          <w:b/>
          <w:bCs/>
          <w:i/>
          <w:iCs/>
          <w:lang w:eastAsia="ja-JP"/>
        </w:rPr>
        <w:t>LPWUS-Offset</w:t>
      </w:r>
      <w:r w:rsidR="00F611D1">
        <w:rPr>
          <w:rFonts w:hint="eastAsia"/>
          <w:b/>
          <w:bCs/>
          <w:lang w:eastAsia="ja-JP"/>
        </w:rPr>
        <w:t xml:space="preserve"> slots.</w:t>
      </w:r>
    </w:p>
    <w:p w14:paraId="45A84A88" w14:textId="77777777" w:rsidR="007873CD" w:rsidRDefault="007873CD" w:rsidP="007873CD">
      <w:pPr>
        <w:pStyle w:val="ListParagraph"/>
        <w:numPr>
          <w:ilvl w:val="1"/>
          <w:numId w:val="15"/>
        </w:numPr>
        <w:ind w:leftChars="0"/>
        <w:jc w:val="both"/>
        <w:rPr>
          <w:b/>
          <w:bCs/>
          <w:lang w:eastAsia="ja-JP"/>
        </w:rPr>
      </w:pPr>
      <w:r>
        <w:rPr>
          <w:rFonts w:hint="eastAsia"/>
          <w:b/>
          <w:bCs/>
          <w:lang w:eastAsia="ja-JP"/>
        </w:rPr>
        <w:t>The UE is not required to monitor LP-WUS during the X slots, prior to the beginning of a slot where the UE would start the [new MAC timer for PDCCH monitoring for Option 1-2</w:t>
      </w:r>
      <w:r w:rsidRPr="00A071D0">
        <w:rPr>
          <w:rFonts w:hint="eastAsia"/>
          <w:b/>
          <w:bCs/>
          <w:lang w:eastAsia="ja-JP"/>
        </w:rPr>
        <w:t>]</w:t>
      </w:r>
      <w:r>
        <w:rPr>
          <w:rFonts w:hint="eastAsia"/>
          <w:b/>
          <w:bCs/>
          <w:lang w:eastAsia="ja-JP"/>
        </w:rPr>
        <w:t xml:space="preserve">, where X corresponds to the UE capability signalling report of </w:t>
      </w:r>
      <w:r>
        <w:rPr>
          <w:b/>
          <w:bCs/>
          <w:lang w:eastAsia="ja-JP"/>
        </w:rPr>
        <w:t>“</w:t>
      </w:r>
      <w:r w:rsidRPr="00D913DE">
        <w:rPr>
          <w:rFonts w:hint="eastAsia"/>
          <w:b/>
          <w:bCs/>
          <w:i/>
          <w:iCs/>
          <w:lang w:eastAsia="ja-JP"/>
        </w:rPr>
        <w:t>LPWUS-MinTimeGap</w:t>
      </w:r>
      <w:r>
        <w:rPr>
          <w:b/>
          <w:bCs/>
          <w:lang w:eastAsia="ja-JP"/>
        </w:rPr>
        <w:t>”</w:t>
      </w:r>
      <w:r>
        <w:rPr>
          <w:rFonts w:hint="eastAsia"/>
          <w:b/>
          <w:bCs/>
          <w:lang w:eastAsia="ja-JP"/>
        </w:rPr>
        <w:t>.</w:t>
      </w:r>
    </w:p>
    <w:p w14:paraId="4724B984" w14:textId="77777777" w:rsidR="000120CA" w:rsidRDefault="000120CA" w:rsidP="000120CA">
      <w:pPr>
        <w:pStyle w:val="ListParagraph"/>
        <w:numPr>
          <w:ilvl w:val="1"/>
          <w:numId w:val="15"/>
        </w:numPr>
        <w:ind w:leftChars="0"/>
        <w:jc w:val="both"/>
        <w:rPr>
          <w:b/>
          <w:bCs/>
          <w:lang w:eastAsia="ja-JP"/>
        </w:rPr>
      </w:pPr>
      <w:r w:rsidRPr="00585BE2">
        <w:rPr>
          <w:b/>
          <w:bCs/>
          <w:lang w:eastAsia="ja-JP"/>
        </w:rPr>
        <w:t xml:space="preserve">If the UE is configured with the </w:t>
      </w:r>
      <w:r w:rsidRPr="009F3DBF">
        <w:rPr>
          <w:b/>
          <w:bCs/>
          <w:i/>
          <w:iCs/>
          <w:lang w:eastAsia="ja-JP"/>
        </w:rPr>
        <w:t>LPWUS-duration</w:t>
      </w:r>
      <w:r>
        <w:rPr>
          <w:rFonts w:hint="eastAsia"/>
          <w:b/>
          <w:bCs/>
          <w:lang w:eastAsia="ja-JP"/>
        </w:rPr>
        <w:t>:</w:t>
      </w:r>
    </w:p>
    <w:p w14:paraId="3DA22758" w14:textId="39F5AD65" w:rsidR="008223AA" w:rsidRDefault="000120CA" w:rsidP="000120CA">
      <w:pPr>
        <w:pStyle w:val="ListParagraph"/>
        <w:numPr>
          <w:ilvl w:val="2"/>
          <w:numId w:val="15"/>
        </w:numPr>
        <w:ind w:leftChars="0"/>
        <w:jc w:val="both"/>
        <w:rPr>
          <w:b/>
          <w:bCs/>
          <w:lang w:eastAsia="ja-JP"/>
        </w:rPr>
      </w:pPr>
      <w:r>
        <w:rPr>
          <w:rFonts w:hint="eastAsia"/>
          <w:b/>
          <w:bCs/>
          <w:lang w:eastAsia="ja-JP"/>
        </w:rPr>
        <w:t>T</w:t>
      </w:r>
      <w:r w:rsidR="00A310CC" w:rsidRPr="00585BE2">
        <w:rPr>
          <w:b/>
          <w:bCs/>
          <w:lang w:eastAsia="ja-JP"/>
        </w:rPr>
        <w:t xml:space="preserve">he UE identifies the first slot of </w:t>
      </w:r>
      <w:r w:rsidR="002159C4">
        <w:rPr>
          <w:rFonts w:hint="eastAsia"/>
          <w:b/>
          <w:bCs/>
          <w:lang w:eastAsia="ja-JP"/>
        </w:rPr>
        <w:t>a</w:t>
      </w:r>
      <w:r w:rsidR="00A310CC" w:rsidRPr="00585BE2">
        <w:rPr>
          <w:b/>
          <w:bCs/>
          <w:lang w:eastAsia="ja-JP"/>
        </w:rPr>
        <w:t xml:space="preserve"> consecutive </w:t>
      </w:r>
      <w:r w:rsidR="002159C4">
        <w:rPr>
          <w:rFonts w:hint="eastAsia"/>
          <w:b/>
          <w:bCs/>
          <w:lang w:eastAsia="ja-JP"/>
        </w:rPr>
        <w:t xml:space="preserve">slots per </w:t>
      </w:r>
      <w:r w:rsidR="00A310CC" w:rsidRPr="009F3DBF">
        <w:rPr>
          <w:b/>
          <w:bCs/>
          <w:i/>
          <w:iCs/>
          <w:lang w:eastAsia="ja-JP"/>
        </w:rPr>
        <w:t>LPWUS-duration</w:t>
      </w:r>
      <w:r w:rsidR="00A310CC" w:rsidRPr="00585BE2">
        <w:rPr>
          <w:b/>
          <w:bCs/>
          <w:lang w:eastAsia="ja-JP"/>
        </w:rPr>
        <w:t xml:space="preserve"> for LP-WUS monitoring based on the </w:t>
      </w:r>
      <w:r w:rsidR="00A310CC" w:rsidRPr="006E0F95">
        <w:rPr>
          <w:b/>
          <w:bCs/>
          <w:i/>
          <w:iCs/>
          <w:lang w:eastAsia="ja-JP"/>
        </w:rPr>
        <w:t>LPWUS-SlotPeriodicityAndOffset</w:t>
      </w:r>
      <w:r w:rsidR="00A310CC" w:rsidRPr="00585BE2">
        <w:rPr>
          <w:b/>
          <w:bCs/>
          <w:lang w:eastAsia="ja-JP"/>
        </w:rPr>
        <w:t xml:space="preserve">. </w:t>
      </w:r>
      <w:r w:rsidR="008223AA">
        <w:rPr>
          <w:rFonts w:hint="eastAsia"/>
          <w:b/>
          <w:bCs/>
          <w:lang w:eastAsia="ja-JP"/>
        </w:rPr>
        <w:t xml:space="preserve">If the UE detects a LP-WUS triggering the [new MAC timer for PDCCH monitoring for Option 1-2] in </w:t>
      </w:r>
      <w:r w:rsidR="002F79CD">
        <w:rPr>
          <w:rFonts w:hint="eastAsia"/>
          <w:b/>
          <w:bCs/>
          <w:lang w:eastAsia="ja-JP"/>
        </w:rPr>
        <w:t xml:space="preserve">the </w:t>
      </w:r>
      <w:r w:rsidR="00F21BB9">
        <w:rPr>
          <w:b/>
          <w:bCs/>
          <w:lang w:eastAsia="ja-JP"/>
        </w:rPr>
        <w:t>consecutive</w:t>
      </w:r>
      <w:r w:rsidR="00F21BB9">
        <w:rPr>
          <w:rFonts w:hint="eastAsia"/>
          <w:b/>
          <w:bCs/>
          <w:lang w:eastAsia="ja-JP"/>
        </w:rPr>
        <w:t xml:space="preserve"> slots</w:t>
      </w:r>
      <w:r w:rsidR="008223AA">
        <w:rPr>
          <w:rFonts w:hint="eastAsia"/>
          <w:b/>
          <w:bCs/>
          <w:lang w:eastAsia="ja-JP"/>
        </w:rPr>
        <w:t xml:space="preserve">, the timer is running after </w:t>
      </w:r>
      <w:r w:rsidR="008223AA" w:rsidRPr="00F611D1">
        <w:rPr>
          <w:rFonts w:hint="eastAsia"/>
          <w:b/>
          <w:bCs/>
          <w:i/>
          <w:iCs/>
          <w:lang w:eastAsia="ja-JP"/>
        </w:rPr>
        <w:t>LPWUS-Offset</w:t>
      </w:r>
      <w:r w:rsidR="008223AA">
        <w:rPr>
          <w:rFonts w:hint="eastAsia"/>
          <w:b/>
          <w:bCs/>
          <w:lang w:eastAsia="ja-JP"/>
        </w:rPr>
        <w:t xml:space="preserve"> from the </w:t>
      </w:r>
      <w:r w:rsidR="00C73A22">
        <w:rPr>
          <w:rFonts w:hint="eastAsia"/>
          <w:b/>
          <w:bCs/>
          <w:lang w:eastAsia="ja-JP"/>
        </w:rPr>
        <w:t xml:space="preserve">[first] </w:t>
      </w:r>
      <w:r w:rsidR="008223AA">
        <w:rPr>
          <w:rFonts w:hint="eastAsia"/>
          <w:b/>
          <w:bCs/>
          <w:lang w:eastAsia="ja-JP"/>
        </w:rPr>
        <w:t xml:space="preserve">slot </w:t>
      </w:r>
      <w:r w:rsidR="00C73A22">
        <w:rPr>
          <w:rFonts w:hint="eastAsia"/>
          <w:b/>
          <w:bCs/>
          <w:lang w:eastAsia="ja-JP"/>
        </w:rPr>
        <w:t>of the consecutive</w:t>
      </w:r>
      <w:r w:rsidR="00F21BB9">
        <w:rPr>
          <w:rFonts w:hint="eastAsia"/>
          <w:b/>
          <w:bCs/>
          <w:lang w:eastAsia="ja-JP"/>
        </w:rPr>
        <w:t xml:space="preserve"> slots</w:t>
      </w:r>
      <w:r w:rsidR="008223AA">
        <w:rPr>
          <w:rFonts w:hint="eastAsia"/>
          <w:b/>
          <w:bCs/>
          <w:lang w:eastAsia="ja-JP"/>
        </w:rPr>
        <w:t>.</w:t>
      </w:r>
    </w:p>
    <w:p w14:paraId="0BAA651E" w14:textId="30458716" w:rsidR="00A310CC" w:rsidRPr="00AC003B" w:rsidRDefault="00A310CC" w:rsidP="00BB6B7C">
      <w:pPr>
        <w:pStyle w:val="ListParagraph"/>
        <w:numPr>
          <w:ilvl w:val="2"/>
          <w:numId w:val="15"/>
        </w:numPr>
        <w:ind w:leftChars="0"/>
        <w:jc w:val="both"/>
        <w:rPr>
          <w:b/>
          <w:bCs/>
          <w:lang w:eastAsia="ja-JP"/>
        </w:rPr>
      </w:pPr>
      <w:r w:rsidRPr="00AC003B">
        <w:rPr>
          <w:b/>
          <w:bCs/>
          <w:lang w:eastAsia="ja-JP"/>
        </w:rPr>
        <w:t xml:space="preserve">The </w:t>
      </w:r>
      <w:r w:rsidR="0083778C" w:rsidRPr="00AC003B">
        <w:rPr>
          <w:rFonts w:hint="eastAsia"/>
          <w:b/>
          <w:bCs/>
          <w:lang w:eastAsia="ja-JP"/>
        </w:rPr>
        <w:t xml:space="preserve">consecutive </w:t>
      </w:r>
      <w:r w:rsidR="00F21BB9">
        <w:rPr>
          <w:rFonts w:hint="eastAsia"/>
          <w:b/>
          <w:bCs/>
          <w:lang w:eastAsia="ja-JP"/>
        </w:rPr>
        <w:t>slots</w:t>
      </w:r>
      <w:r w:rsidR="0083778C" w:rsidRPr="00AC003B">
        <w:rPr>
          <w:rFonts w:hint="eastAsia"/>
          <w:b/>
          <w:bCs/>
          <w:lang w:eastAsia="ja-JP"/>
        </w:rPr>
        <w:t xml:space="preserve"> shall be associated with the same </w:t>
      </w:r>
      <w:r w:rsidRPr="00AC003B">
        <w:rPr>
          <w:rFonts w:hint="eastAsia"/>
          <w:b/>
          <w:bCs/>
          <w:lang w:eastAsia="ja-JP"/>
        </w:rPr>
        <w:t>slot that the [new MAC timer for PDCCH monitoring for Option 1-2] would start</w:t>
      </w:r>
      <w:r w:rsidRPr="00AC003B">
        <w:rPr>
          <w:b/>
          <w:bCs/>
          <w:lang w:eastAsia="ja-JP"/>
        </w:rPr>
        <w:t xml:space="preserve">, </w:t>
      </w:r>
      <w:r w:rsidR="00AC003B" w:rsidRPr="00AC003B">
        <w:rPr>
          <w:rFonts w:hint="eastAsia"/>
          <w:b/>
          <w:bCs/>
          <w:lang w:eastAsia="ja-JP"/>
        </w:rPr>
        <w:t>and provide</w:t>
      </w:r>
      <w:r w:rsidR="00AC003B">
        <w:rPr>
          <w:rFonts w:hint="eastAsia"/>
          <w:b/>
          <w:bCs/>
          <w:lang w:eastAsia="ja-JP"/>
        </w:rPr>
        <w:t xml:space="preserve"> </w:t>
      </w:r>
      <w:r w:rsidRPr="00AC003B">
        <w:rPr>
          <w:b/>
          <w:bCs/>
          <w:lang w:eastAsia="ja-JP"/>
        </w:rPr>
        <w:t>consistent indication for th</w:t>
      </w:r>
      <w:r w:rsidR="00374299" w:rsidRPr="00AC003B">
        <w:rPr>
          <w:rFonts w:hint="eastAsia"/>
          <w:b/>
          <w:bCs/>
          <w:lang w:eastAsia="ja-JP"/>
        </w:rPr>
        <w:t>at</w:t>
      </w:r>
      <w:r w:rsidRPr="00AC003B">
        <w:rPr>
          <w:b/>
          <w:bCs/>
          <w:lang w:eastAsia="ja-JP"/>
        </w:rPr>
        <w:t>, i.e., UE does not expect to detect more than one LP-WUS with different indications for the UE in the consecutive slots associated with the same</w:t>
      </w:r>
      <w:r w:rsidR="00817DCF" w:rsidRPr="00AC003B">
        <w:rPr>
          <w:rFonts w:hint="eastAsia"/>
          <w:b/>
          <w:bCs/>
          <w:lang w:eastAsia="ja-JP"/>
        </w:rPr>
        <w:t xml:space="preserve"> slot that the [new MAC timer for PDCCH monitoring for Option 1-2] would start</w:t>
      </w:r>
      <w:r w:rsidRPr="00AC003B">
        <w:rPr>
          <w:b/>
          <w:bCs/>
          <w:lang w:eastAsia="ja-JP"/>
        </w:rPr>
        <w:t>.</w:t>
      </w:r>
    </w:p>
    <w:p w14:paraId="597E8BB5" w14:textId="77777777" w:rsidR="00107D59" w:rsidRPr="00A071D0" w:rsidRDefault="00107D59" w:rsidP="007F2C20">
      <w:pPr>
        <w:jc w:val="both"/>
        <w:rPr>
          <w:lang w:eastAsia="ja-JP"/>
        </w:rPr>
      </w:pPr>
    </w:p>
    <w:p w14:paraId="0353A737" w14:textId="77777777" w:rsidR="00843529" w:rsidRDefault="00843529" w:rsidP="00FE733E">
      <w:pPr>
        <w:jc w:val="both"/>
        <w:rPr>
          <w:lang w:eastAsia="ja-JP"/>
        </w:rPr>
      </w:pPr>
    </w:p>
    <w:p w14:paraId="334A1327" w14:textId="2512E455" w:rsidR="00435C75" w:rsidRPr="00B365FB" w:rsidRDefault="00435C75" w:rsidP="00435C75">
      <w:pPr>
        <w:pStyle w:val="Heading2"/>
        <w:rPr>
          <w:b/>
          <w:sz w:val="24"/>
          <w:szCs w:val="24"/>
          <w:lang w:eastAsia="ja-JP"/>
        </w:rPr>
      </w:pPr>
      <w:r>
        <w:rPr>
          <w:rFonts w:hint="eastAsia"/>
          <w:b/>
          <w:sz w:val="24"/>
          <w:szCs w:val="24"/>
          <w:lang w:eastAsia="ja-JP"/>
        </w:rPr>
        <w:t>2</w:t>
      </w:r>
      <w:r w:rsidRPr="00B365FB">
        <w:rPr>
          <w:b/>
          <w:sz w:val="24"/>
          <w:szCs w:val="24"/>
          <w:lang w:eastAsia="ja-JP"/>
        </w:rPr>
        <w:t>.</w:t>
      </w:r>
      <w:r w:rsidR="00C6115C">
        <w:rPr>
          <w:rFonts w:hint="eastAsia"/>
          <w:b/>
          <w:sz w:val="24"/>
          <w:szCs w:val="24"/>
          <w:lang w:eastAsia="ja-JP"/>
        </w:rPr>
        <w:t>4</w:t>
      </w:r>
      <w:r w:rsidRPr="00B365FB">
        <w:rPr>
          <w:b/>
          <w:sz w:val="24"/>
          <w:szCs w:val="24"/>
          <w:lang w:eastAsia="ja-JP"/>
        </w:rPr>
        <w:tab/>
      </w:r>
      <w:r>
        <w:rPr>
          <w:rFonts w:hint="eastAsia"/>
          <w:b/>
          <w:sz w:val="24"/>
          <w:szCs w:val="24"/>
          <w:lang w:eastAsia="ja-JP"/>
        </w:rPr>
        <w:t>UE monitoring LP-WUS and PDCCH (simultaneously or not)</w:t>
      </w:r>
    </w:p>
    <w:p w14:paraId="7E197FD5" w14:textId="6860D4CA" w:rsidR="00435C75" w:rsidRDefault="005A4F56" w:rsidP="00FE733E">
      <w:pPr>
        <w:jc w:val="both"/>
        <w:rPr>
          <w:lang w:eastAsia="ja-JP"/>
        </w:rPr>
      </w:pPr>
      <w:r>
        <w:rPr>
          <w:rFonts w:hint="eastAsia"/>
          <w:lang w:eastAsia="ja-JP"/>
        </w:rPr>
        <w:t>At the RAN1#118bis meeting, following FL proposal was discussed but not reached a consensus.</w:t>
      </w:r>
    </w:p>
    <w:tbl>
      <w:tblPr>
        <w:tblStyle w:val="TableGrid"/>
        <w:tblW w:w="0" w:type="auto"/>
        <w:tblLook w:val="04A0" w:firstRow="1" w:lastRow="0" w:firstColumn="1" w:lastColumn="0" w:noHBand="0" w:noVBand="1"/>
      </w:tblPr>
      <w:tblGrid>
        <w:gridCol w:w="9350"/>
      </w:tblGrid>
      <w:tr w:rsidR="005A4F56" w:rsidRPr="006330D1" w14:paraId="00618E4B" w14:textId="77777777" w:rsidTr="005A4F56">
        <w:tc>
          <w:tcPr>
            <w:tcW w:w="9350" w:type="dxa"/>
          </w:tcPr>
          <w:p w14:paraId="6E65D394" w14:textId="77777777" w:rsidR="006330D1" w:rsidRPr="006330D1" w:rsidRDefault="006330D1" w:rsidP="006330D1">
            <w:pPr>
              <w:keepNext/>
              <w:keepLines/>
              <w:tabs>
                <w:tab w:val="left" w:pos="360"/>
                <w:tab w:val="left" w:pos="772"/>
                <w:tab w:val="left" w:pos="926"/>
              </w:tabs>
              <w:spacing w:before="120" w:after="120" w:line="259" w:lineRule="auto"/>
              <w:jc w:val="both"/>
              <w:outlineLvl w:val="3"/>
              <w:rPr>
                <w:rFonts w:ascii="Arial" w:eastAsia="游明朝" w:hAnsi="Arial" w:cs="Times New Roman"/>
                <w:lang w:eastAsia="ja-JP"/>
              </w:rPr>
            </w:pPr>
            <w:r w:rsidRPr="006330D1">
              <w:rPr>
                <w:rFonts w:ascii="Arial" w:eastAsia="游明朝" w:hAnsi="Arial" w:cs="Times New Roman" w:hint="eastAsia"/>
                <w:highlight w:val="yellow"/>
                <w:lang w:eastAsia="ja-JP"/>
              </w:rPr>
              <w:lastRenderedPageBreak/>
              <w:t>[Fri]Proposal</w:t>
            </w:r>
            <w:r w:rsidRPr="006330D1">
              <w:rPr>
                <w:rFonts w:ascii="Arial" w:eastAsia="游明朝" w:hAnsi="Arial" w:cs="Times New Roman"/>
                <w:highlight w:val="yellow"/>
                <w:lang w:eastAsia="ja-JP"/>
              </w:rPr>
              <w:t xml:space="preserve"> 4-</w:t>
            </w:r>
            <w:r w:rsidRPr="006330D1">
              <w:rPr>
                <w:rFonts w:ascii="Arial" w:eastAsia="游明朝" w:hAnsi="Arial" w:cs="Times New Roman" w:hint="eastAsia"/>
                <w:highlight w:val="yellow"/>
                <w:lang w:eastAsia="ja-JP"/>
              </w:rPr>
              <w:t>2e</w:t>
            </w:r>
            <w:r w:rsidRPr="006330D1">
              <w:rPr>
                <w:rFonts w:ascii="Arial" w:eastAsia="游明朝" w:hAnsi="Arial" w:cs="Times New Roman"/>
                <w:highlight w:val="yellow"/>
                <w:lang w:eastAsia="ja-JP"/>
              </w:rPr>
              <w:t>:</w:t>
            </w:r>
          </w:p>
          <w:p w14:paraId="5372BA98" w14:textId="77777777" w:rsidR="006330D1" w:rsidRPr="006330D1" w:rsidRDefault="006330D1" w:rsidP="006330D1">
            <w:pPr>
              <w:overflowPunct w:val="0"/>
              <w:spacing w:line="259" w:lineRule="auto"/>
              <w:jc w:val="both"/>
              <w:rPr>
                <w:rFonts w:ascii="Times New Roman" w:eastAsia="游明朝" w:hAnsi="Times New Roman" w:cs="Times New Roman"/>
                <w:lang w:val="sv-SE" w:eastAsia="ja-JP"/>
              </w:rPr>
            </w:pPr>
            <w:r w:rsidRPr="006330D1">
              <w:rPr>
                <w:rFonts w:ascii="Times New Roman" w:eastAsia="游明朝" w:hAnsi="Times New Roman" w:cs="Times New Roman"/>
                <w:lang w:val="sv-SE" w:eastAsia="ja-JP"/>
              </w:rPr>
              <w:t>For the purpose of future discussions, RAN1 assumes at least the following</w:t>
            </w:r>
          </w:p>
          <w:p w14:paraId="736D2D5C" w14:textId="77777777" w:rsidR="006330D1" w:rsidRPr="006330D1" w:rsidRDefault="006330D1" w:rsidP="006330D1">
            <w:pPr>
              <w:numPr>
                <w:ilvl w:val="1"/>
                <w:numId w:val="0"/>
              </w:numPr>
              <w:spacing w:line="252" w:lineRule="auto"/>
              <w:ind w:left="880" w:hanging="440"/>
              <w:contextualSpacing/>
              <w:jc w:val="both"/>
              <w:rPr>
                <w:rFonts w:ascii="Times New Roman" w:eastAsia="游明朝" w:hAnsi="Times New Roman" w:cs="Times New Roman"/>
                <w:lang w:val="sv-SE" w:eastAsia="ja-JP"/>
              </w:rPr>
            </w:pPr>
            <w:r w:rsidRPr="006330D1">
              <w:rPr>
                <w:rFonts w:ascii="Times" w:eastAsia="游明朝" w:hAnsi="Times" w:cs="Times"/>
                <w:lang w:val="sv-SE" w:eastAsia="ja-JP"/>
              </w:rPr>
              <w:t>For</w:t>
            </w:r>
            <w:r w:rsidRPr="006330D1">
              <w:rPr>
                <w:rFonts w:ascii="Times New Roman" w:eastAsia="游明朝" w:hAnsi="Times New Roman" w:cs="Times New Roman"/>
                <w:lang w:val="sv-SE" w:eastAsia="ja-JP"/>
              </w:rPr>
              <w:t xml:space="preserve"> RRC connected mode,</w:t>
            </w:r>
          </w:p>
          <w:p w14:paraId="3E7221F3" w14:textId="77777777" w:rsidR="006330D1" w:rsidRPr="006330D1" w:rsidRDefault="006330D1" w:rsidP="006330D1">
            <w:pPr>
              <w:numPr>
                <w:ilvl w:val="2"/>
                <w:numId w:val="11"/>
              </w:numPr>
              <w:spacing w:after="180" w:line="252" w:lineRule="auto"/>
              <w:contextualSpacing/>
              <w:jc w:val="both"/>
              <w:rPr>
                <w:rFonts w:ascii="Times New Roman" w:eastAsia="游明朝" w:hAnsi="Times New Roman" w:cs="Times New Roman"/>
                <w:lang w:val="sv-SE" w:eastAsia="ja-JP"/>
              </w:rPr>
            </w:pPr>
            <w:r w:rsidRPr="006330D1">
              <w:rPr>
                <w:rFonts w:ascii="Times New Roman" w:eastAsia="游明朝" w:hAnsi="Times New Roman" w:cs="Times New Roman"/>
                <w:lang w:val="sv-SE" w:eastAsia="ja-JP"/>
              </w:rPr>
              <w:t>LP-WUR is NOT able to receive signal(s) during the time where MR transmits/receives signals/channels.</w:t>
            </w:r>
          </w:p>
          <w:p w14:paraId="02C95229" w14:textId="27CD3880" w:rsidR="005A4F56" w:rsidRPr="006330D1" w:rsidRDefault="006330D1" w:rsidP="006330D1">
            <w:pPr>
              <w:numPr>
                <w:ilvl w:val="2"/>
                <w:numId w:val="11"/>
              </w:numPr>
              <w:spacing w:after="180" w:line="252" w:lineRule="auto"/>
              <w:contextualSpacing/>
              <w:jc w:val="both"/>
              <w:rPr>
                <w:rFonts w:ascii="Times" w:eastAsia="游明朝" w:hAnsi="Times" w:cs="Times"/>
                <w:color w:val="FF0000"/>
                <w:lang w:val="sv-SE" w:eastAsia="ja-JP"/>
              </w:rPr>
            </w:pPr>
            <w:r w:rsidRPr="006330D1">
              <w:rPr>
                <w:rFonts w:ascii="Times" w:eastAsia="游明朝" w:hAnsi="Times" w:cs="Times" w:hint="eastAsia"/>
                <w:color w:val="FF0000"/>
                <w:lang w:val="sv-SE" w:eastAsia="ja-JP"/>
              </w:rPr>
              <w:t>FFS: additonal consideration of simultaneous operation between LP-WUR and MR</w:t>
            </w:r>
          </w:p>
        </w:tc>
      </w:tr>
    </w:tbl>
    <w:p w14:paraId="00CF4640" w14:textId="77777777" w:rsidR="005A4F56" w:rsidRDefault="005A4F56" w:rsidP="00FE733E">
      <w:pPr>
        <w:jc w:val="both"/>
        <w:rPr>
          <w:lang w:eastAsia="ja-JP"/>
        </w:rPr>
      </w:pPr>
    </w:p>
    <w:p w14:paraId="355F2561" w14:textId="5B090447" w:rsidR="00190112" w:rsidRDefault="00EE047E" w:rsidP="00FE733E">
      <w:pPr>
        <w:jc w:val="both"/>
        <w:rPr>
          <w:lang w:eastAsia="ja-JP"/>
        </w:rPr>
      </w:pPr>
      <w:r>
        <w:rPr>
          <w:rFonts w:hint="eastAsia"/>
          <w:lang w:eastAsia="ja-JP"/>
        </w:rPr>
        <w:t xml:space="preserve">We agree that </w:t>
      </w:r>
      <w:r w:rsidR="005D1BD0">
        <w:rPr>
          <w:rFonts w:hint="eastAsia"/>
          <w:lang w:eastAsia="ja-JP"/>
        </w:rPr>
        <w:t>a</w:t>
      </w:r>
      <w:r>
        <w:rPr>
          <w:rFonts w:hint="eastAsia"/>
          <w:lang w:eastAsia="ja-JP"/>
        </w:rPr>
        <w:t xml:space="preserve"> basic implementation of LP-WUR is</w:t>
      </w:r>
      <w:r w:rsidR="00E20B66">
        <w:rPr>
          <w:rFonts w:hint="eastAsia"/>
          <w:lang w:eastAsia="ja-JP"/>
        </w:rPr>
        <w:t xml:space="preserve"> </w:t>
      </w:r>
      <w:r>
        <w:rPr>
          <w:rFonts w:hint="eastAsia"/>
          <w:lang w:eastAsia="ja-JP"/>
        </w:rPr>
        <w:t xml:space="preserve">to </w:t>
      </w:r>
      <w:r w:rsidR="005D1BD0">
        <w:rPr>
          <w:rFonts w:hint="eastAsia"/>
          <w:lang w:eastAsia="ja-JP"/>
        </w:rPr>
        <w:t>receive LP-WUS only when MR does not transmit/receive signal/channel</w:t>
      </w:r>
      <w:r w:rsidR="00771D4D">
        <w:rPr>
          <w:rFonts w:hint="eastAsia"/>
          <w:lang w:eastAsia="ja-JP"/>
        </w:rPr>
        <w:t xml:space="preserve">. </w:t>
      </w:r>
      <w:r w:rsidR="00280863">
        <w:rPr>
          <w:rFonts w:hint="eastAsia"/>
          <w:lang w:eastAsia="ja-JP"/>
        </w:rPr>
        <w:t xml:space="preserve">In connected mode, a UE can be configured with inter-band CA/DC. </w:t>
      </w:r>
      <w:r w:rsidR="00E149EF">
        <w:rPr>
          <w:rFonts w:hint="eastAsia"/>
          <w:lang w:eastAsia="ja-JP"/>
        </w:rPr>
        <w:t>I</w:t>
      </w:r>
      <w:r w:rsidR="00280863">
        <w:rPr>
          <w:rFonts w:hint="eastAsia"/>
          <w:lang w:eastAsia="ja-JP"/>
        </w:rPr>
        <w:t>n case of inter-band CA/DC</w:t>
      </w:r>
      <w:r w:rsidR="008C3EFE">
        <w:rPr>
          <w:rFonts w:hint="eastAsia"/>
          <w:lang w:eastAsia="ja-JP"/>
        </w:rPr>
        <w:t>,</w:t>
      </w:r>
      <w:r w:rsidR="00280863">
        <w:rPr>
          <w:rFonts w:hint="eastAsia"/>
          <w:lang w:eastAsia="ja-JP"/>
        </w:rPr>
        <w:t xml:space="preserve"> </w:t>
      </w:r>
      <w:r w:rsidR="005E3F4C">
        <w:rPr>
          <w:rFonts w:hint="eastAsia"/>
          <w:lang w:eastAsia="ja-JP"/>
        </w:rPr>
        <w:t xml:space="preserve">even within MR, the UE may have incapability of simultaneous receptions or simultaneous transmission-reception over a set of frequency bands. </w:t>
      </w:r>
      <w:r w:rsidR="00AC06EB">
        <w:rPr>
          <w:rFonts w:hint="eastAsia"/>
          <w:lang w:eastAsia="ja-JP"/>
        </w:rPr>
        <w:t xml:space="preserve">Further, </w:t>
      </w:r>
      <w:r w:rsidR="00846A17">
        <w:rPr>
          <w:rFonts w:hint="eastAsia"/>
          <w:lang w:eastAsia="ja-JP"/>
        </w:rPr>
        <w:t xml:space="preserve">in connected mode, a UE may use measurement gap for inter-frequency RRM measurement, in which case the UE is not able to receive/transmit even using MR. Therefore, </w:t>
      </w:r>
      <w:r w:rsidR="00190112">
        <w:rPr>
          <w:rFonts w:hint="eastAsia"/>
          <w:lang w:eastAsia="ja-JP"/>
        </w:rPr>
        <w:t>mandating UE to receive LP-WUS during the time where MR transmits/receives signals/channels does not make sense.</w:t>
      </w:r>
    </w:p>
    <w:p w14:paraId="4407C877" w14:textId="77777777" w:rsidR="00190112" w:rsidRDefault="00190112" w:rsidP="00FE733E">
      <w:pPr>
        <w:jc w:val="both"/>
        <w:rPr>
          <w:lang w:eastAsia="ja-JP"/>
        </w:rPr>
      </w:pPr>
    </w:p>
    <w:p w14:paraId="5D70BDAB" w14:textId="71BF7987" w:rsidR="00435C75" w:rsidRDefault="00E149EF" w:rsidP="00FE733E">
      <w:pPr>
        <w:jc w:val="both"/>
        <w:rPr>
          <w:lang w:eastAsia="ja-JP"/>
        </w:rPr>
      </w:pPr>
      <w:r>
        <w:rPr>
          <w:rFonts w:hint="eastAsia"/>
          <w:lang w:eastAsia="ja-JP"/>
        </w:rPr>
        <w:t xml:space="preserve">Regarding the restriction between LP-WUS reception and MR transmission/reception, we think the proposal can be simplified </w:t>
      </w:r>
      <w:r w:rsidR="00B07559">
        <w:rPr>
          <w:rFonts w:hint="eastAsia"/>
          <w:lang w:eastAsia="ja-JP"/>
        </w:rPr>
        <w:t>as</w:t>
      </w:r>
      <w:r>
        <w:rPr>
          <w:rFonts w:hint="eastAsia"/>
          <w:lang w:eastAsia="ja-JP"/>
        </w:rPr>
        <w:t xml:space="preserve"> </w:t>
      </w:r>
      <w:r w:rsidR="00B07559">
        <w:rPr>
          <w:lang w:eastAsia="ja-JP"/>
        </w:rPr>
        <w:t>“</w:t>
      </w:r>
      <w:r>
        <w:rPr>
          <w:rFonts w:hint="eastAsia"/>
          <w:lang w:eastAsia="ja-JP"/>
        </w:rPr>
        <w:t xml:space="preserve">LP-WUR does not receive LP-WUS in </w:t>
      </w:r>
      <w:r w:rsidR="00CE4E33">
        <w:rPr>
          <w:rFonts w:hint="eastAsia"/>
          <w:lang w:eastAsia="ja-JP"/>
        </w:rPr>
        <w:t>C-</w:t>
      </w:r>
      <w:r>
        <w:rPr>
          <w:rFonts w:hint="eastAsia"/>
          <w:lang w:eastAsia="ja-JP"/>
        </w:rPr>
        <w:t>DRX active time</w:t>
      </w:r>
      <w:r w:rsidR="00B07559">
        <w:rPr>
          <w:lang w:eastAsia="ja-JP"/>
        </w:rPr>
        <w:t>”</w:t>
      </w:r>
      <w:r>
        <w:rPr>
          <w:rFonts w:hint="eastAsia"/>
          <w:lang w:eastAsia="ja-JP"/>
        </w:rPr>
        <w:t xml:space="preserve">. </w:t>
      </w:r>
      <w:r w:rsidR="00B07559">
        <w:rPr>
          <w:rFonts w:hint="eastAsia"/>
          <w:lang w:eastAsia="ja-JP"/>
        </w:rPr>
        <w:t xml:space="preserve">Since RAN2 agreed that </w:t>
      </w:r>
      <w:r w:rsidR="00C805DF">
        <w:rPr>
          <w:rFonts w:hint="eastAsia"/>
          <w:lang w:eastAsia="ja-JP"/>
        </w:rPr>
        <w:t xml:space="preserve">UE is considered as in C-DRX active time </w:t>
      </w:r>
      <w:r w:rsidR="00B07559">
        <w:rPr>
          <w:rFonts w:hint="eastAsia"/>
          <w:lang w:eastAsia="ja-JP"/>
        </w:rPr>
        <w:t xml:space="preserve">when </w:t>
      </w:r>
      <w:r w:rsidR="00C805DF">
        <w:rPr>
          <w:rFonts w:hint="eastAsia"/>
          <w:lang w:eastAsia="ja-JP"/>
        </w:rPr>
        <w:t>the n</w:t>
      </w:r>
      <w:r w:rsidR="00B07559">
        <w:rPr>
          <w:rFonts w:hint="eastAsia"/>
          <w:lang w:eastAsia="ja-JP"/>
        </w:rPr>
        <w:t xml:space="preserve">ew timer for Option 1-2 is running, </w:t>
      </w:r>
      <w:r w:rsidR="00C805DF">
        <w:rPr>
          <w:rFonts w:hint="eastAsia"/>
          <w:lang w:eastAsia="ja-JP"/>
        </w:rPr>
        <w:t>C-DRX active time covers all the time that MR is active.</w:t>
      </w:r>
      <w:r w:rsidR="009A007D">
        <w:rPr>
          <w:rFonts w:hint="eastAsia"/>
          <w:lang w:eastAsia="ja-JP"/>
        </w:rPr>
        <w:t xml:space="preserve"> Furthermore, this has been specified for Rel-16 DCP in TS38.213 Section 10.2 as follows: </w:t>
      </w:r>
      <w:r w:rsidR="009A007D" w:rsidRPr="009A007D">
        <w:rPr>
          <w:rFonts w:hint="eastAsia"/>
          <w:i/>
          <w:iCs/>
          <w:lang w:eastAsia="ja-JP"/>
        </w:rPr>
        <w:t>The UE does not monitor PDCCH for detecting DCI format 2_6 during Active Time [11, TS 38.321]</w:t>
      </w:r>
      <w:r w:rsidR="009A007D">
        <w:rPr>
          <w:rFonts w:hint="eastAsia"/>
          <w:lang w:eastAsia="ja-JP"/>
        </w:rPr>
        <w:t>.</w:t>
      </w:r>
    </w:p>
    <w:p w14:paraId="39D32892" w14:textId="77777777" w:rsidR="00C805DF" w:rsidRDefault="00C805DF" w:rsidP="00FE733E">
      <w:pPr>
        <w:jc w:val="both"/>
        <w:rPr>
          <w:lang w:eastAsia="ja-JP"/>
        </w:rPr>
      </w:pPr>
    </w:p>
    <w:p w14:paraId="17863DFF" w14:textId="597CA98C" w:rsidR="00C805DF" w:rsidRPr="000E0601" w:rsidRDefault="00C805DF" w:rsidP="00C805DF">
      <w:pPr>
        <w:jc w:val="both"/>
        <w:rPr>
          <w:b/>
          <w:bCs/>
          <w:u w:val="single"/>
          <w:lang w:eastAsia="ja-JP"/>
        </w:rPr>
      </w:pPr>
      <w:r w:rsidRPr="000E0601">
        <w:rPr>
          <w:rFonts w:hint="eastAsia"/>
          <w:b/>
          <w:bCs/>
          <w:u w:val="single"/>
          <w:lang w:eastAsia="ja-JP"/>
        </w:rPr>
        <w:t xml:space="preserve">Proposal </w:t>
      </w:r>
      <w:r>
        <w:rPr>
          <w:rFonts w:hint="eastAsia"/>
          <w:b/>
          <w:bCs/>
          <w:u w:val="single"/>
          <w:lang w:eastAsia="ja-JP"/>
        </w:rPr>
        <w:t>3</w:t>
      </w:r>
      <w:r w:rsidRPr="000E0601">
        <w:rPr>
          <w:rFonts w:hint="eastAsia"/>
          <w:b/>
          <w:bCs/>
          <w:u w:val="single"/>
          <w:lang w:eastAsia="ja-JP"/>
        </w:rPr>
        <w:t>:</w:t>
      </w:r>
    </w:p>
    <w:p w14:paraId="14052360" w14:textId="586F7946" w:rsidR="00C805DF" w:rsidRDefault="00C805DF" w:rsidP="00FF533D">
      <w:pPr>
        <w:pStyle w:val="ListParagraph"/>
        <w:numPr>
          <w:ilvl w:val="0"/>
          <w:numId w:val="15"/>
        </w:numPr>
        <w:ind w:leftChars="0"/>
        <w:jc w:val="both"/>
        <w:rPr>
          <w:b/>
          <w:bCs/>
          <w:lang w:eastAsia="ja-JP"/>
        </w:rPr>
      </w:pPr>
      <w:r>
        <w:rPr>
          <w:rFonts w:hint="eastAsia"/>
          <w:b/>
          <w:bCs/>
          <w:lang w:eastAsia="ja-JP"/>
        </w:rPr>
        <w:t xml:space="preserve">UE does not </w:t>
      </w:r>
      <w:r w:rsidR="00B80A95">
        <w:rPr>
          <w:rFonts w:hint="eastAsia"/>
          <w:b/>
          <w:bCs/>
          <w:lang w:eastAsia="ja-JP"/>
        </w:rPr>
        <w:t>monitor/</w:t>
      </w:r>
      <w:r>
        <w:rPr>
          <w:rFonts w:hint="eastAsia"/>
          <w:b/>
          <w:bCs/>
          <w:lang w:eastAsia="ja-JP"/>
        </w:rPr>
        <w:t xml:space="preserve">receive LP-WUS </w:t>
      </w:r>
      <w:r w:rsidR="00B23552">
        <w:rPr>
          <w:rFonts w:hint="eastAsia"/>
          <w:b/>
          <w:bCs/>
          <w:lang w:eastAsia="ja-JP"/>
        </w:rPr>
        <w:t>during</w:t>
      </w:r>
      <w:r>
        <w:rPr>
          <w:rFonts w:hint="eastAsia"/>
          <w:b/>
          <w:bCs/>
          <w:lang w:eastAsia="ja-JP"/>
        </w:rPr>
        <w:t xml:space="preserve"> C-DRX active time</w:t>
      </w:r>
      <w:r w:rsidR="00B23552">
        <w:rPr>
          <w:rFonts w:hint="eastAsia"/>
          <w:b/>
          <w:bCs/>
          <w:lang w:eastAsia="ja-JP"/>
        </w:rPr>
        <w:t>.</w:t>
      </w:r>
    </w:p>
    <w:p w14:paraId="4B9C189D" w14:textId="77777777" w:rsidR="00435C75" w:rsidRPr="00B23552" w:rsidRDefault="00435C75" w:rsidP="00FE733E">
      <w:pPr>
        <w:jc w:val="both"/>
        <w:rPr>
          <w:lang w:eastAsia="ja-JP"/>
        </w:rPr>
      </w:pPr>
    </w:p>
    <w:p w14:paraId="20B0CA23" w14:textId="6859F81A" w:rsidR="00F608BA" w:rsidRPr="00B365FB" w:rsidRDefault="00BC5E89" w:rsidP="00F608BA">
      <w:pPr>
        <w:pStyle w:val="Heading2"/>
        <w:rPr>
          <w:b/>
          <w:sz w:val="24"/>
          <w:szCs w:val="24"/>
          <w:lang w:eastAsia="ja-JP"/>
        </w:rPr>
      </w:pPr>
      <w:r>
        <w:rPr>
          <w:rFonts w:hint="eastAsia"/>
          <w:b/>
          <w:sz w:val="24"/>
          <w:szCs w:val="24"/>
          <w:lang w:eastAsia="ja-JP"/>
        </w:rPr>
        <w:t>2</w:t>
      </w:r>
      <w:r w:rsidR="00F608BA" w:rsidRPr="00B365FB">
        <w:rPr>
          <w:b/>
          <w:sz w:val="24"/>
          <w:szCs w:val="24"/>
          <w:lang w:eastAsia="ja-JP"/>
        </w:rPr>
        <w:t>.</w:t>
      </w:r>
      <w:r w:rsidR="00C6115C">
        <w:rPr>
          <w:rFonts w:hint="eastAsia"/>
          <w:b/>
          <w:sz w:val="24"/>
          <w:szCs w:val="24"/>
          <w:lang w:eastAsia="ja-JP"/>
        </w:rPr>
        <w:t>5</w:t>
      </w:r>
      <w:r w:rsidR="00F608BA" w:rsidRPr="00B365FB">
        <w:rPr>
          <w:b/>
          <w:sz w:val="24"/>
          <w:szCs w:val="24"/>
          <w:lang w:eastAsia="ja-JP"/>
        </w:rPr>
        <w:tab/>
      </w:r>
      <w:r w:rsidR="00F608BA">
        <w:rPr>
          <w:b/>
          <w:sz w:val="24"/>
          <w:szCs w:val="24"/>
          <w:lang w:eastAsia="ja-JP"/>
        </w:rPr>
        <w:t>UE autonomous fallback from LP-WUS monitoring to PDCCH monitoring</w:t>
      </w:r>
    </w:p>
    <w:p w14:paraId="3947728A" w14:textId="77777777" w:rsidR="00F608BA" w:rsidRDefault="00F608BA" w:rsidP="00F608BA">
      <w:pPr>
        <w:jc w:val="both"/>
        <w:rPr>
          <w:lang w:eastAsia="ja-JP"/>
        </w:rPr>
      </w:pPr>
      <w:r>
        <w:rPr>
          <w:lang w:eastAsia="ja-JP"/>
        </w:rPr>
        <w:t>RAN1 achieved following agreement at the RAN1#116 meeting:</w:t>
      </w:r>
    </w:p>
    <w:tbl>
      <w:tblPr>
        <w:tblStyle w:val="TableGrid"/>
        <w:tblW w:w="0" w:type="auto"/>
        <w:tblLook w:val="04A0" w:firstRow="1" w:lastRow="0" w:firstColumn="1" w:lastColumn="0" w:noHBand="0" w:noVBand="1"/>
      </w:tblPr>
      <w:tblGrid>
        <w:gridCol w:w="9350"/>
      </w:tblGrid>
      <w:tr w:rsidR="00F608BA" w14:paraId="552EC7D1" w14:textId="77777777" w:rsidTr="00513691">
        <w:tc>
          <w:tcPr>
            <w:tcW w:w="9350" w:type="dxa"/>
          </w:tcPr>
          <w:p w14:paraId="0501D919" w14:textId="77777777" w:rsidR="00F608BA" w:rsidRPr="00D66C53" w:rsidRDefault="00F608BA" w:rsidP="00513691">
            <w:pPr>
              <w:rPr>
                <w:rFonts w:cs="Times"/>
                <w:b/>
                <w:bCs/>
                <w:szCs w:val="20"/>
                <w:highlight w:val="green"/>
                <w:lang w:eastAsia="x-none"/>
              </w:rPr>
            </w:pPr>
            <w:r w:rsidRPr="00D66C53">
              <w:rPr>
                <w:rFonts w:cs="Times"/>
                <w:b/>
                <w:bCs/>
                <w:szCs w:val="20"/>
                <w:highlight w:val="green"/>
                <w:lang w:eastAsia="x-none"/>
              </w:rPr>
              <w:t>Agreement</w:t>
            </w:r>
          </w:p>
          <w:p w14:paraId="32F25A11" w14:textId="77777777" w:rsidR="00F608BA" w:rsidRPr="004019CB" w:rsidRDefault="00F608BA" w:rsidP="00513691">
            <w:pPr>
              <w:pStyle w:val="ListParagraph"/>
              <w:ind w:leftChars="0" w:left="0"/>
              <w:contextualSpacing/>
              <w:jc w:val="both"/>
              <w:rPr>
                <w:bCs/>
                <w:szCs w:val="20"/>
              </w:rPr>
            </w:pPr>
            <w:r w:rsidRPr="004019CB">
              <w:rPr>
                <w:bCs/>
                <w:szCs w:val="20"/>
              </w:rPr>
              <w:t xml:space="preserve">For RRC CONNECTED mode, from RAN1 perspective, </w:t>
            </w:r>
          </w:p>
          <w:p w14:paraId="16760AAE" w14:textId="77777777" w:rsidR="00F608BA" w:rsidRPr="004019CB" w:rsidRDefault="00F608BA" w:rsidP="00BA4CA6">
            <w:pPr>
              <w:pStyle w:val="ListParagraph"/>
              <w:numPr>
                <w:ilvl w:val="0"/>
                <w:numId w:val="10"/>
              </w:numPr>
              <w:ind w:leftChars="0"/>
              <w:contextualSpacing/>
              <w:jc w:val="both"/>
              <w:rPr>
                <w:rFonts w:eastAsia="游明朝" w:cs="Times"/>
                <w:bCs/>
                <w:szCs w:val="20"/>
              </w:rPr>
            </w:pPr>
            <w:r w:rsidRPr="004019CB">
              <w:rPr>
                <w:rFonts w:eastAsia="游明朝" w:cs="Times"/>
                <w:bCs/>
                <w:szCs w:val="20"/>
              </w:rPr>
              <w:t>PDCCH monitoring triggered by LP-WUS is enabled/disabled by gNB RRC signaling</w:t>
            </w:r>
          </w:p>
          <w:p w14:paraId="49847A25" w14:textId="77777777" w:rsidR="00F608BA" w:rsidRPr="004019CB" w:rsidRDefault="00F608BA" w:rsidP="00BA4CA6">
            <w:pPr>
              <w:pStyle w:val="ListParagraph"/>
              <w:numPr>
                <w:ilvl w:val="1"/>
                <w:numId w:val="10"/>
              </w:numPr>
              <w:ind w:leftChars="0"/>
              <w:contextualSpacing/>
              <w:jc w:val="both"/>
              <w:rPr>
                <w:rFonts w:eastAsia="游明朝" w:cs="Times"/>
                <w:bCs/>
                <w:szCs w:val="20"/>
              </w:rPr>
            </w:pPr>
            <w:r w:rsidRPr="004019CB">
              <w:rPr>
                <w:rFonts w:eastAsia="游明朝" w:cs="Times"/>
                <w:bCs/>
                <w:szCs w:val="20"/>
              </w:rPr>
              <w:t>FFS whether to support UE assistance.</w:t>
            </w:r>
          </w:p>
          <w:p w14:paraId="7A4EBB79" w14:textId="77777777" w:rsidR="00F608BA" w:rsidRPr="00D51C94" w:rsidRDefault="00F608BA" w:rsidP="00BA4CA6">
            <w:pPr>
              <w:pStyle w:val="ListParagraph"/>
              <w:numPr>
                <w:ilvl w:val="0"/>
                <w:numId w:val="10"/>
              </w:numPr>
              <w:ind w:leftChars="0"/>
              <w:contextualSpacing/>
              <w:jc w:val="both"/>
              <w:rPr>
                <w:rFonts w:eastAsia="游明朝" w:cs="Times"/>
                <w:bCs/>
                <w:szCs w:val="20"/>
                <w:highlight w:val="yellow"/>
              </w:rPr>
            </w:pPr>
            <w:r w:rsidRPr="00D51C94">
              <w:rPr>
                <w:rFonts w:eastAsia="游明朝" w:cs="Times"/>
                <w:bCs/>
                <w:szCs w:val="20"/>
                <w:highlight w:val="yellow"/>
              </w:rPr>
              <w:t>LP-WUS monitoring by UE is known to gNB.</w:t>
            </w:r>
          </w:p>
          <w:p w14:paraId="397B0F96" w14:textId="77777777" w:rsidR="00F608BA" w:rsidRPr="00D51C94" w:rsidRDefault="00F608BA" w:rsidP="00BA4CA6">
            <w:pPr>
              <w:pStyle w:val="ListParagraph"/>
              <w:numPr>
                <w:ilvl w:val="1"/>
                <w:numId w:val="10"/>
              </w:numPr>
              <w:ind w:leftChars="0"/>
              <w:contextualSpacing/>
              <w:jc w:val="both"/>
              <w:rPr>
                <w:rFonts w:eastAsia="游明朝" w:cs="Times"/>
                <w:bCs/>
                <w:szCs w:val="20"/>
                <w:highlight w:val="yellow"/>
              </w:rPr>
            </w:pPr>
            <w:r w:rsidRPr="00D51C94">
              <w:rPr>
                <w:rFonts w:eastAsia="游明朝" w:cs="Times" w:hint="eastAsia"/>
                <w:bCs/>
                <w:szCs w:val="20"/>
                <w:highlight w:val="yellow"/>
              </w:rPr>
              <w:t>F</w:t>
            </w:r>
            <w:r w:rsidRPr="00D51C94">
              <w:rPr>
                <w:rFonts w:eastAsia="游明朝" w:cs="Times"/>
                <w:bCs/>
                <w:szCs w:val="20"/>
                <w:highlight w:val="yellow"/>
              </w:rPr>
              <w:t>FS whether implicit/explicit indication from UE is necessary</w:t>
            </w:r>
          </w:p>
          <w:p w14:paraId="4111C66F" w14:textId="77777777" w:rsidR="00F608BA" w:rsidRPr="00D51C94" w:rsidRDefault="00F608BA" w:rsidP="00BA4CA6">
            <w:pPr>
              <w:pStyle w:val="ListParagraph"/>
              <w:numPr>
                <w:ilvl w:val="0"/>
                <w:numId w:val="10"/>
              </w:numPr>
              <w:ind w:leftChars="0"/>
              <w:contextualSpacing/>
              <w:jc w:val="both"/>
              <w:rPr>
                <w:rFonts w:eastAsia="游明朝" w:cs="Times"/>
                <w:bCs/>
                <w:szCs w:val="20"/>
              </w:rPr>
            </w:pPr>
            <w:r w:rsidRPr="00D51C94">
              <w:rPr>
                <w:rFonts w:eastAsia="游明朝" w:cs="Times"/>
                <w:bCs/>
                <w:szCs w:val="20"/>
              </w:rPr>
              <w:t>In case LP-WUS monitoring is enabled, following options are further studied</w:t>
            </w:r>
          </w:p>
          <w:p w14:paraId="61F65B1A" w14:textId="77777777" w:rsidR="00F608BA" w:rsidRPr="00D51C94" w:rsidRDefault="00F608BA" w:rsidP="00BA4CA6">
            <w:pPr>
              <w:pStyle w:val="ListParagraph"/>
              <w:numPr>
                <w:ilvl w:val="1"/>
                <w:numId w:val="10"/>
              </w:numPr>
              <w:ind w:leftChars="0"/>
              <w:contextualSpacing/>
              <w:jc w:val="both"/>
              <w:rPr>
                <w:rFonts w:eastAsia="游明朝" w:cs="Times"/>
                <w:bCs/>
                <w:szCs w:val="20"/>
              </w:rPr>
            </w:pPr>
            <w:r w:rsidRPr="00D51C94">
              <w:rPr>
                <w:rFonts w:eastAsia="游明朝" w:cs="Times"/>
                <w:bCs/>
                <w:szCs w:val="20"/>
              </w:rPr>
              <w:t>Option 1: No additional indication/condition are introduced for activation/deactivation of LP-WUS monitoring</w:t>
            </w:r>
          </w:p>
          <w:p w14:paraId="4311D8ED" w14:textId="77777777" w:rsidR="00F608BA" w:rsidRPr="00D51C94" w:rsidRDefault="00F608BA" w:rsidP="00BA4CA6">
            <w:pPr>
              <w:pStyle w:val="ListParagraph"/>
              <w:numPr>
                <w:ilvl w:val="1"/>
                <w:numId w:val="10"/>
              </w:numPr>
              <w:ind w:leftChars="0"/>
              <w:contextualSpacing/>
              <w:jc w:val="both"/>
              <w:rPr>
                <w:rFonts w:eastAsia="游明朝" w:cs="Times"/>
                <w:bCs/>
                <w:szCs w:val="20"/>
              </w:rPr>
            </w:pPr>
            <w:r w:rsidRPr="00D51C94">
              <w:rPr>
                <w:rFonts w:eastAsia="游明朝" w:cs="Times"/>
                <w:bCs/>
                <w:szCs w:val="20"/>
              </w:rPr>
              <w:t>Option 2: Activation/deactivation of LP-WUS monitoring by gNB L1/L2 signaling with or without UE assistance.</w:t>
            </w:r>
          </w:p>
          <w:p w14:paraId="1EBBC5D4" w14:textId="77777777" w:rsidR="00F608BA" w:rsidRPr="00D51C94" w:rsidRDefault="00F608BA" w:rsidP="00BA4CA6">
            <w:pPr>
              <w:pStyle w:val="ListParagraph"/>
              <w:numPr>
                <w:ilvl w:val="1"/>
                <w:numId w:val="10"/>
              </w:numPr>
              <w:ind w:leftChars="0"/>
              <w:contextualSpacing/>
              <w:jc w:val="both"/>
              <w:rPr>
                <w:rFonts w:eastAsia="游明朝" w:cs="Times"/>
                <w:bCs/>
                <w:szCs w:val="20"/>
              </w:rPr>
            </w:pPr>
            <w:r w:rsidRPr="00D51C94">
              <w:rPr>
                <w:rFonts w:eastAsia="游明朝" w:cs="Times"/>
                <w:bCs/>
                <w:szCs w:val="20"/>
              </w:rPr>
              <w:t>Option 3: Activation/deactivation of LP-WUS monitoring based on condition(s), such as timer.</w:t>
            </w:r>
          </w:p>
          <w:p w14:paraId="24A125AB" w14:textId="77777777" w:rsidR="00F608BA" w:rsidRPr="00F80409" w:rsidRDefault="00F608BA" w:rsidP="00BA4CA6">
            <w:pPr>
              <w:pStyle w:val="ListParagraph"/>
              <w:numPr>
                <w:ilvl w:val="1"/>
                <w:numId w:val="10"/>
              </w:numPr>
              <w:ind w:leftChars="0"/>
              <w:contextualSpacing/>
              <w:jc w:val="both"/>
              <w:rPr>
                <w:rFonts w:eastAsia="游明朝" w:cs="Times"/>
                <w:bCs/>
                <w:szCs w:val="20"/>
              </w:rPr>
            </w:pPr>
            <w:r w:rsidRPr="00D51C94">
              <w:rPr>
                <w:rFonts w:eastAsia="游明朝" w:cs="Times"/>
                <w:bCs/>
                <w:szCs w:val="20"/>
              </w:rPr>
              <w:t>Option 4: Activation/deactivation of LP-WUS monitoring based on implicit indication/condition, e.g. UL transmission.</w:t>
            </w:r>
          </w:p>
        </w:tc>
      </w:tr>
    </w:tbl>
    <w:p w14:paraId="7EB48DB0" w14:textId="77777777" w:rsidR="00F608BA" w:rsidRDefault="00F608BA" w:rsidP="00F608BA">
      <w:pPr>
        <w:jc w:val="both"/>
        <w:rPr>
          <w:lang w:eastAsia="ja-JP"/>
        </w:rPr>
      </w:pPr>
    </w:p>
    <w:p w14:paraId="6FACA74C" w14:textId="37ABDAC2" w:rsidR="00F608BA" w:rsidRDefault="00F608BA" w:rsidP="00F608BA">
      <w:pPr>
        <w:jc w:val="both"/>
        <w:rPr>
          <w:lang w:eastAsia="ja-JP"/>
        </w:rPr>
      </w:pPr>
      <w:r>
        <w:rPr>
          <w:rFonts w:hint="eastAsia"/>
          <w:lang w:eastAsia="ja-JP"/>
        </w:rPr>
        <w:lastRenderedPageBreak/>
        <w:t>W</w:t>
      </w:r>
      <w:r>
        <w:rPr>
          <w:lang w:eastAsia="ja-JP"/>
        </w:rPr>
        <w:t>hen a UE detects beam failure or radio link failure, the UE must transmit a PRACH for recover</w:t>
      </w:r>
      <w:r>
        <w:rPr>
          <w:rFonts w:hint="eastAsia"/>
          <w:lang w:eastAsia="ja-JP"/>
        </w:rPr>
        <w:t>y</w:t>
      </w:r>
      <w:r>
        <w:rPr>
          <w:lang w:eastAsia="ja-JP"/>
        </w:rPr>
        <w:t xml:space="preserve"> from these issues. Once a UE transmits a PRACH, the UE has to monitor PDCCH to get a RAR. Such procedure should be enabled even during the time that the UE monitors LP-WUS using LP-WUR in connected mode. Network is aware of the UE </w:t>
      </w:r>
      <w:r w:rsidR="00237DE6">
        <w:rPr>
          <w:rFonts w:hint="eastAsia"/>
          <w:lang w:eastAsia="ja-JP"/>
        </w:rPr>
        <w:t>fallback to</w:t>
      </w:r>
      <w:r>
        <w:rPr>
          <w:lang w:eastAsia="ja-JP"/>
        </w:rPr>
        <w:t xml:space="preserve"> PDCCH monitoring for these cases based on the detection of PRACH. </w:t>
      </w:r>
    </w:p>
    <w:p w14:paraId="4D9B134F" w14:textId="77777777" w:rsidR="00F608BA" w:rsidRDefault="00F608BA" w:rsidP="00F608BA">
      <w:pPr>
        <w:jc w:val="both"/>
        <w:rPr>
          <w:lang w:eastAsia="ja-JP"/>
        </w:rPr>
      </w:pPr>
    </w:p>
    <w:p w14:paraId="51408B8D" w14:textId="388491AA" w:rsidR="00F608BA" w:rsidRDefault="00F608BA" w:rsidP="00F608BA">
      <w:pPr>
        <w:jc w:val="both"/>
        <w:rPr>
          <w:lang w:eastAsia="ja-JP"/>
        </w:rPr>
      </w:pPr>
      <w:r>
        <w:rPr>
          <w:lang w:eastAsia="ja-JP"/>
        </w:rPr>
        <w:t xml:space="preserve">There could be cases where </w:t>
      </w:r>
      <w:r w:rsidR="001F5724">
        <w:rPr>
          <w:rFonts w:hint="eastAsia"/>
          <w:lang w:eastAsia="ja-JP"/>
        </w:rPr>
        <w:t xml:space="preserve">LP-WUS cannot be received due to low quality of </w:t>
      </w:r>
      <w:r>
        <w:rPr>
          <w:lang w:eastAsia="ja-JP"/>
        </w:rPr>
        <w:t xml:space="preserve">the channel/beam, while </w:t>
      </w:r>
      <w:r w:rsidR="00FA65D7">
        <w:rPr>
          <w:rFonts w:hint="eastAsia"/>
          <w:lang w:eastAsia="ja-JP"/>
        </w:rPr>
        <w:t>BFD/RFL is not yet triggered</w:t>
      </w:r>
      <w:r>
        <w:rPr>
          <w:lang w:eastAsia="ja-JP"/>
        </w:rPr>
        <w:t>. In other words, the UE is not in the coverage of LP-WUS while is in the coverage of SSB/PDCCH. In this case, UE should autonomously</w:t>
      </w:r>
      <w:r>
        <w:rPr>
          <w:rFonts w:hint="eastAsia"/>
          <w:lang w:eastAsia="ja-JP"/>
        </w:rPr>
        <w:t xml:space="preserve"> be able to</w:t>
      </w:r>
      <w:r>
        <w:rPr>
          <w:lang w:eastAsia="ja-JP"/>
        </w:rPr>
        <w:t xml:space="preserve"> fallback to PDCCH monitoring</w:t>
      </w:r>
      <w:r>
        <w:rPr>
          <w:rFonts w:hint="eastAsia"/>
          <w:lang w:eastAsia="ja-JP"/>
        </w:rPr>
        <w:t xml:space="preserve"> on MR using </w:t>
      </w:r>
      <w:r w:rsidR="00F63179">
        <w:rPr>
          <w:rFonts w:hint="eastAsia"/>
          <w:lang w:eastAsia="ja-JP"/>
        </w:rPr>
        <w:t xml:space="preserve">the </w:t>
      </w:r>
      <w:r w:rsidR="007B775E">
        <w:rPr>
          <w:rFonts w:hint="eastAsia"/>
          <w:lang w:eastAsia="ja-JP"/>
        </w:rPr>
        <w:t>legacy</w:t>
      </w:r>
      <w:r w:rsidR="00F63179">
        <w:rPr>
          <w:rFonts w:hint="eastAsia"/>
          <w:lang w:eastAsia="ja-JP"/>
        </w:rPr>
        <w:t xml:space="preserve"> </w:t>
      </w:r>
      <w:r>
        <w:rPr>
          <w:rFonts w:hint="eastAsia"/>
          <w:lang w:eastAsia="ja-JP"/>
        </w:rPr>
        <w:t>C-DRX configuration</w:t>
      </w:r>
      <w:r>
        <w:rPr>
          <w:lang w:eastAsia="ja-JP"/>
        </w:rPr>
        <w:t xml:space="preserve">. </w:t>
      </w:r>
    </w:p>
    <w:p w14:paraId="34366F7F" w14:textId="77777777" w:rsidR="00F608BA" w:rsidRDefault="00F608BA" w:rsidP="00F608BA">
      <w:pPr>
        <w:jc w:val="both"/>
        <w:rPr>
          <w:lang w:eastAsia="ja-JP"/>
        </w:rPr>
      </w:pPr>
    </w:p>
    <w:p w14:paraId="27603BB9" w14:textId="650513EC" w:rsidR="00F608BA" w:rsidRPr="0012392C" w:rsidRDefault="002D4026" w:rsidP="00F608BA">
      <w:pPr>
        <w:jc w:val="both"/>
        <w:rPr>
          <w:lang w:eastAsia="ja-JP"/>
        </w:rPr>
      </w:pPr>
      <w:r>
        <w:rPr>
          <w:rFonts w:hint="eastAsia"/>
          <w:lang w:eastAsia="ja-JP"/>
        </w:rPr>
        <w:t>S</w:t>
      </w:r>
      <w:r w:rsidR="00FA65D7">
        <w:rPr>
          <w:rFonts w:hint="eastAsia"/>
          <w:lang w:eastAsia="ja-JP"/>
        </w:rPr>
        <w:t xml:space="preserve">uch </w:t>
      </w:r>
      <w:r w:rsidR="00955659">
        <w:rPr>
          <w:lang w:eastAsia="ja-JP"/>
        </w:rPr>
        <w:t>an autonomous</w:t>
      </w:r>
      <w:r w:rsidR="00FA65D7">
        <w:rPr>
          <w:rFonts w:hint="eastAsia"/>
          <w:lang w:eastAsia="ja-JP"/>
        </w:rPr>
        <w:t xml:space="preserve"> fallback to PDCCH monitoring </w:t>
      </w:r>
      <w:r>
        <w:rPr>
          <w:rFonts w:hint="eastAsia"/>
          <w:lang w:eastAsia="ja-JP"/>
        </w:rPr>
        <w:t xml:space="preserve">was allowed in Rel-16 DCP. </w:t>
      </w:r>
      <w:r w:rsidR="0038114D">
        <w:rPr>
          <w:rFonts w:hint="eastAsia"/>
          <w:lang w:eastAsia="ja-JP"/>
        </w:rPr>
        <w:t>This behavior must have no issue to the network: f</w:t>
      </w:r>
      <w:r w:rsidR="00F608BA">
        <w:rPr>
          <w:rFonts w:hint="eastAsia"/>
          <w:lang w:eastAsia="ja-JP"/>
        </w:rPr>
        <w:t xml:space="preserve">or a UE that the network wants to schedule data, the network </w:t>
      </w:r>
      <w:r w:rsidR="00FA2AEF">
        <w:rPr>
          <w:rFonts w:hint="eastAsia"/>
          <w:lang w:eastAsia="ja-JP"/>
        </w:rPr>
        <w:t>transmits</w:t>
      </w:r>
      <w:r w:rsidR="00F608BA">
        <w:rPr>
          <w:rFonts w:hint="eastAsia"/>
          <w:lang w:eastAsia="ja-JP"/>
        </w:rPr>
        <w:t xml:space="preserve"> </w:t>
      </w:r>
      <w:r w:rsidR="001739F7">
        <w:rPr>
          <w:rFonts w:hint="eastAsia"/>
          <w:lang w:eastAsia="ja-JP"/>
        </w:rPr>
        <w:t xml:space="preserve">a </w:t>
      </w:r>
      <w:r>
        <w:rPr>
          <w:rFonts w:hint="eastAsia"/>
          <w:lang w:eastAsia="ja-JP"/>
        </w:rPr>
        <w:t xml:space="preserve">DCP </w:t>
      </w:r>
      <w:r w:rsidR="009D01B2">
        <w:rPr>
          <w:rFonts w:hint="eastAsia"/>
          <w:lang w:eastAsia="ja-JP"/>
        </w:rPr>
        <w:t>before a C-DRX active time and</w:t>
      </w:r>
      <w:r>
        <w:rPr>
          <w:rFonts w:hint="eastAsia"/>
          <w:lang w:eastAsia="ja-JP"/>
        </w:rPr>
        <w:t xml:space="preserve"> then transmits</w:t>
      </w:r>
      <w:r w:rsidR="009D01B2">
        <w:rPr>
          <w:rFonts w:hint="eastAsia"/>
          <w:lang w:eastAsia="ja-JP"/>
        </w:rPr>
        <w:t xml:space="preserve"> </w:t>
      </w:r>
      <w:r w:rsidR="0093460F">
        <w:rPr>
          <w:rFonts w:hint="eastAsia"/>
          <w:lang w:eastAsia="ja-JP"/>
        </w:rPr>
        <w:t>a scheduling</w:t>
      </w:r>
      <w:r w:rsidR="0067670B">
        <w:rPr>
          <w:rFonts w:hint="eastAsia"/>
          <w:lang w:eastAsia="ja-JP"/>
        </w:rPr>
        <w:t xml:space="preserve"> DCI </w:t>
      </w:r>
      <w:r w:rsidR="00B43875">
        <w:rPr>
          <w:rFonts w:hint="eastAsia"/>
          <w:lang w:eastAsia="ja-JP"/>
        </w:rPr>
        <w:t xml:space="preserve">within the </w:t>
      </w:r>
      <w:r w:rsidR="00F608BA">
        <w:rPr>
          <w:rFonts w:hint="eastAsia"/>
          <w:lang w:eastAsia="ja-JP"/>
        </w:rPr>
        <w:t xml:space="preserve">C-DRX active time. </w:t>
      </w:r>
      <w:r w:rsidR="00B43875">
        <w:rPr>
          <w:rFonts w:hint="eastAsia"/>
          <w:lang w:eastAsia="ja-JP"/>
        </w:rPr>
        <w:t xml:space="preserve">No matter whether the UE monitors </w:t>
      </w:r>
      <w:r w:rsidR="001739F7">
        <w:rPr>
          <w:rFonts w:hint="eastAsia"/>
          <w:lang w:eastAsia="ja-JP"/>
        </w:rPr>
        <w:t xml:space="preserve">the </w:t>
      </w:r>
      <w:r w:rsidR="00B43875">
        <w:rPr>
          <w:rFonts w:hint="eastAsia"/>
          <w:lang w:eastAsia="ja-JP"/>
        </w:rPr>
        <w:t xml:space="preserve">DCP </w:t>
      </w:r>
      <w:r w:rsidR="001739F7">
        <w:rPr>
          <w:rFonts w:hint="eastAsia"/>
          <w:lang w:eastAsia="ja-JP"/>
        </w:rPr>
        <w:t xml:space="preserve">before </w:t>
      </w:r>
      <w:r w:rsidR="00BF27B7">
        <w:rPr>
          <w:rFonts w:hint="eastAsia"/>
          <w:lang w:eastAsia="ja-JP"/>
        </w:rPr>
        <w:t xml:space="preserve">the </w:t>
      </w:r>
      <w:r w:rsidR="001739F7">
        <w:rPr>
          <w:rFonts w:hint="eastAsia"/>
          <w:lang w:eastAsia="ja-JP"/>
        </w:rPr>
        <w:t xml:space="preserve">C-DRX </w:t>
      </w:r>
      <w:r w:rsidR="00BF27B7">
        <w:rPr>
          <w:rFonts w:hint="eastAsia"/>
          <w:lang w:eastAsia="ja-JP"/>
        </w:rPr>
        <w:t xml:space="preserve">active </w:t>
      </w:r>
      <w:r w:rsidR="00B43875">
        <w:rPr>
          <w:rFonts w:hint="eastAsia"/>
          <w:lang w:eastAsia="ja-JP"/>
        </w:rPr>
        <w:t xml:space="preserve">or </w:t>
      </w:r>
      <w:r w:rsidR="00BF27B7">
        <w:rPr>
          <w:rFonts w:hint="eastAsia"/>
          <w:lang w:eastAsia="ja-JP"/>
        </w:rPr>
        <w:t xml:space="preserve">monitors directly </w:t>
      </w:r>
      <w:r w:rsidR="001739F7">
        <w:rPr>
          <w:rFonts w:hint="eastAsia"/>
          <w:lang w:eastAsia="ja-JP"/>
        </w:rPr>
        <w:t xml:space="preserve">the </w:t>
      </w:r>
      <w:r w:rsidR="00BF27B7">
        <w:rPr>
          <w:rFonts w:hint="eastAsia"/>
          <w:lang w:eastAsia="ja-JP"/>
        </w:rPr>
        <w:t xml:space="preserve">scheduling </w:t>
      </w:r>
      <w:r w:rsidR="00B43875">
        <w:rPr>
          <w:rFonts w:hint="eastAsia"/>
          <w:lang w:eastAsia="ja-JP"/>
        </w:rPr>
        <w:t xml:space="preserve">PDCCH </w:t>
      </w:r>
      <w:r w:rsidR="001739F7">
        <w:rPr>
          <w:rFonts w:hint="eastAsia"/>
          <w:lang w:eastAsia="ja-JP"/>
        </w:rPr>
        <w:t>with</w:t>
      </w:r>
      <w:r w:rsidR="00B43875">
        <w:rPr>
          <w:rFonts w:hint="eastAsia"/>
          <w:lang w:eastAsia="ja-JP"/>
        </w:rPr>
        <w:t>in the C-DRX active time, t</w:t>
      </w:r>
      <w:r w:rsidR="002104B2">
        <w:rPr>
          <w:rFonts w:hint="eastAsia"/>
          <w:lang w:eastAsia="ja-JP"/>
        </w:rPr>
        <w:t>he</w:t>
      </w:r>
      <w:r w:rsidR="00974587">
        <w:rPr>
          <w:rFonts w:hint="eastAsia"/>
          <w:lang w:eastAsia="ja-JP"/>
        </w:rPr>
        <w:t xml:space="preserve"> UE</w:t>
      </w:r>
      <w:r w:rsidR="002104B2">
        <w:rPr>
          <w:rFonts w:hint="eastAsia"/>
          <w:lang w:eastAsia="ja-JP"/>
        </w:rPr>
        <w:t xml:space="preserve"> is </w:t>
      </w:r>
      <w:r w:rsidR="00974587">
        <w:rPr>
          <w:rFonts w:hint="eastAsia"/>
          <w:lang w:eastAsia="ja-JP"/>
        </w:rPr>
        <w:t>able to receive the scheduling DCI within the C-DRX active time</w:t>
      </w:r>
      <w:r w:rsidR="00BF27B7">
        <w:rPr>
          <w:rFonts w:hint="eastAsia"/>
          <w:lang w:eastAsia="ja-JP"/>
        </w:rPr>
        <w:t xml:space="preserve"> anyways</w:t>
      </w:r>
      <w:r w:rsidR="00974587">
        <w:rPr>
          <w:rFonts w:hint="eastAsia"/>
          <w:lang w:eastAsia="ja-JP"/>
        </w:rPr>
        <w:t xml:space="preserve">. </w:t>
      </w:r>
      <w:r w:rsidR="001739F7">
        <w:rPr>
          <w:rFonts w:hint="eastAsia"/>
          <w:lang w:eastAsia="ja-JP"/>
        </w:rPr>
        <w:t>For the LP-WUS operation with Option 1-1, the same behavior shall be allowed.</w:t>
      </w:r>
    </w:p>
    <w:p w14:paraId="31DFE0DB" w14:textId="77777777" w:rsidR="00F608BA" w:rsidRPr="00D262A6" w:rsidRDefault="00F608BA" w:rsidP="00F608BA">
      <w:pPr>
        <w:jc w:val="both"/>
        <w:rPr>
          <w:lang w:eastAsia="ja-JP"/>
        </w:rPr>
      </w:pPr>
    </w:p>
    <w:p w14:paraId="74C1F152" w14:textId="7DAFBE21" w:rsidR="00F608BA" w:rsidRDefault="00F608BA" w:rsidP="00F608BA">
      <w:pPr>
        <w:jc w:val="both"/>
        <w:rPr>
          <w:lang w:eastAsia="ja-JP"/>
        </w:rPr>
      </w:pPr>
      <w:r>
        <w:rPr>
          <w:rFonts w:hint="eastAsia"/>
          <w:lang w:eastAsia="ja-JP"/>
        </w:rPr>
        <w:t xml:space="preserve">For Option 1-2, </w:t>
      </w:r>
      <w:r w:rsidR="00CC7B34">
        <w:rPr>
          <w:rFonts w:hint="eastAsia"/>
          <w:lang w:eastAsia="ja-JP"/>
        </w:rPr>
        <w:t xml:space="preserve">UE </w:t>
      </w:r>
      <w:r>
        <w:rPr>
          <w:rFonts w:hint="eastAsia"/>
          <w:lang w:eastAsia="ja-JP"/>
        </w:rPr>
        <w:t xml:space="preserve">autonomous fallback from LP-WUS monitoring to </w:t>
      </w:r>
      <w:r w:rsidR="009605AC">
        <w:rPr>
          <w:rFonts w:hint="eastAsia"/>
          <w:lang w:eastAsia="ja-JP"/>
        </w:rPr>
        <w:t xml:space="preserve">the </w:t>
      </w:r>
      <w:r>
        <w:rPr>
          <w:rFonts w:hint="eastAsia"/>
          <w:lang w:eastAsia="ja-JP"/>
        </w:rPr>
        <w:t xml:space="preserve">legacy C-DRX operation </w:t>
      </w:r>
      <w:r w:rsidR="00FE3D5B">
        <w:rPr>
          <w:rFonts w:hint="eastAsia"/>
          <w:lang w:eastAsia="ja-JP"/>
        </w:rPr>
        <w:t>may</w:t>
      </w:r>
      <w:r>
        <w:rPr>
          <w:rFonts w:hint="eastAsia"/>
          <w:lang w:eastAsia="ja-JP"/>
        </w:rPr>
        <w:t xml:space="preserve"> </w:t>
      </w:r>
      <w:r w:rsidR="002212DB">
        <w:rPr>
          <w:rFonts w:hint="eastAsia"/>
          <w:lang w:eastAsia="ja-JP"/>
        </w:rPr>
        <w:t xml:space="preserve">cause </w:t>
      </w:r>
      <w:r w:rsidR="002212DB">
        <w:rPr>
          <w:lang w:eastAsia="ja-JP"/>
        </w:rPr>
        <w:t>misunderstanding</w:t>
      </w:r>
      <w:r w:rsidR="002212DB">
        <w:rPr>
          <w:rFonts w:hint="eastAsia"/>
          <w:lang w:eastAsia="ja-JP"/>
        </w:rPr>
        <w:t xml:space="preserve"> between network and UE</w:t>
      </w:r>
      <w:r w:rsidR="00510784">
        <w:rPr>
          <w:rFonts w:hint="eastAsia"/>
          <w:lang w:eastAsia="ja-JP"/>
        </w:rPr>
        <w:t>, i</w:t>
      </w:r>
      <w:r w:rsidR="009605AC">
        <w:rPr>
          <w:rFonts w:hint="eastAsia"/>
          <w:lang w:eastAsia="ja-JP"/>
        </w:rPr>
        <w:t>f the window</w:t>
      </w:r>
      <w:r w:rsidR="004A4D67">
        <w:rPr>
          <w:rFonts w:hint="eastAsia"/>
          <w:lang w:eastAsia="ja-JP"/>
        </w:rPr>
        <w:t>/periodicity</w:t>
      </w:r>
      <w:r w:rsidR="009605AC">
        <w:rPr>
          <w:rFonts w:hint="eastAsia"/>
          <w:lang w:eastAsia="ja-JP"/>
        </w:rPr>
        <w:t xml:space="preserve"> for PDCCH monitoring based on the C-DRX configuration </w:t>
      </w:r>
      <w:r w:rsidR="004A4D67">
        <w:rPr>
          <w:rFonts w:hint="eastAsia"/>
          <w:lang w:eastAsia="ja-JP"/>
        </w:rPr>
        <w:t>and the window/periodicity for PDCCH monitoring based on LP-WUS indication are not aligned</w:t>
      </w:r>
      <w:r w:rsidR="00510784">
        <w:rPr>
          <w:rFonts w:hint="eastAsia"/>
          <w:lang w:eastAsia="ja-JP"/>
        </w:rPr>
        <w:t xml:space="preserve">. </w:t>
      </w:r>
      <w:r w:rsidR="009D698C">
        <w:rPr>
          <w:rFonts w:hint="eastAsia"/>
          <w:lang w:eastAsia="ja-JP"/>
        </w:rPr>
        <w:t xml:space="preserve">This can be handled/avoided by appropriate configuration. For example, </w:t>
      </w:r>
      <w:bookmarkStart w:id="10" w:name="_Hlk188971521"/>
      <w:r w:rsidR="00B81352">
        <w:rPr>
          <w:rFonts w:hint="eastAsia"/>
          <w:lang w:eastAsia="ja-JP"/>
        </w:rPr>
        <w:t xml:space="preserve">network can </w:t>
      </w:r>
      <w:r w:rsidR="00B81352">
        <w:rPr>
          <w:lang w:eastAsia="ja-JP"/>
        </w:rPr>
        <w:t>configure</w:t>
      </w:r>
      <w:r w:rsidR="00B81352">
        <w:rPr>
          <w:rFonts w:hint="eastAsia"/>
          <w:lang w:eastAsia="ja-JP"/>
        </w:rPr>
        <w:t xml:space="preserve"> </w:t>
      </w:r>
      <w:r w:rsidR="00C00484">
        <w:rPr>
          <w:rFonts w:hint="eastAsia"/>
          <w:lang w:eastAsia="ja-JP"/>
        </w:rPr>
        <w:t xml:space="preserve">LP-WUS </w:t>
      </w:r>
      <w:r w:rsidR="00B81352">
        <w:rPr>
          <w:rFonts w:hint="eastAsia"/>
          <w:lang w:eastAsia="ja-JP"/>
        </w:rPr>
        <w:t xml:space="preserve">Option 1-2 such that the </w:t>
      </w:r>
      <w:r w:rsidR="005243F4">
        <w:rPr>
          <w:rFonts w:hint="eastAsia"/>
          <w:lang w:eastAsia="ja-JP"/>
        </w:rPr>
        <w:t xml:space="preserve">slots where the [new MAC timer for PDCCH monitoring in Option 1-2] would start are </w:t>
      </w:r>
      <w:r w:rsidR="00BA5AA4">
        <w:rPr>
          <w:rFonts w:hint="eastAsia"/>
          <w:lang w:eastAsia="ja-JP"/>
        </w:rPr>
        <w:t xml:space="preserve">in a </w:t>
      </w:r>
      <w:r w:rsidR="00B81352">
        <w:rPr>
          <w:rFonts w:hint="eastAsia"/>
          <w:lang w:eastAsia="ja-JP"/>
        </w:rPr>
        <w:t xml:space="preserve">superset of the </w:t>
      </w:r>
      <w:r w:rsidR="00BA5AA4">
        <w:rPr>
          <w:rFonts w:hint="eastAsia"/>
          <w:lang w:eastAsia="ja-JP"/>
        </w:rPr>
        <w:t xml:space="preserve">slots where the </w:t>
      </w:r>
      <w:r w:rsidR="00BA5AA4" w:rsidRPr="00BA5AA4">
        <w:rPr>
          <w:rFonts w:hint="eastAsia"/>
          <w:i/>
          <w:iCs/>
          <w:lang w:eastAsia="ja-JP"/>
        </w:rPr>
        <w:t>drx-onDurationTimer</w:t>
      </w:r>
      <w:r w:rsidR="00BA5AA4">
        <w:rPr>
          <w:rFonts w:hint="eastAsia"/>
          <w:lang w:eastAsia="ja-JP"/>
        </w:rPr>
        <w:t xml:space="preserve"> </w:t>
      </w:r>
      <w:r w:rsidR="00BA5AA4">
        <w:rPr>
          <w:lang w:eastAsia="ja-JP"/>
        </w:rPr>
        <w:t>would</w:t>
      </w:r>
      <w:r w:rsidR="00BA5AA4">
        <w:rPr>
          <w:rFonts w:hint="eastAsia"/>
          <w:lang w:eastAsia="ja-JP"/>
        </w:rPr>
        <w:t xml:space="preserve"> start</w:t>
      </w:r>
      <w:r w:rsidR="00B81352">
        <w:rPr>
          <w:rFonts w:hint="eastAsia"/>
          <w:lang w:eastAsia="ja-JP"/>
        </w:rPr>
        <w:t xml:space="preserve">. </w:t>
      </w:r>
      <w:r w:rsidR="006A3E1F">
        <w:rPr>
          <w:rFonts w:hint="eastAsia"/>
          <w:lang w:eastAsia="ja-JP"/>
        </w:rPr>
        <w:t>With this, at least some PDCCH monitoring window</w:t>
      </w:r>
      <w:r w:rsidR="00BA5AA4">
        <w:rPr>
          <w:rFonts w:hint="eastAsia"/>
          <w:lang w:eastAsia="ja-JP"/>
        </w:rPr>
        <w:t>s</w:t>
      </w:r>
      <w:r w:rsidR="006A3E1F">
        <w:rPr>
          <w:rFonts w:hint="eastAsia"/>
          <w:lang w:eastAsia="ja-JP"/>
        </w:rPr>
        <w:t xml:space="preserve"> are </w:t>
      </w:r>
      <w:r w:rsidR="00BA5AA4">
        <w:rPr>
          <w:rFonts w:hint="eastAsia"/>
          <w:lang w:eastAsia="ja-JP"/>
        </w:rPr>
        <w:t>guaranteed,</w:t>
      </w:r>
      <w:r w:rsidR="006A3E1F">
        <w:rPr>
          <w:rFonts w:hint="eastAsia"/>
          <w:lang w:eastAsia="ja-JP"/>
        </w:rPr>
        <w:t xml:space="preserve"> no matter whether the UE monitors LP-WUS or the UE fallbacks to the legacy C-DRX operation. </w:t>
      </w:r>
      <w:bookmarkEnd w:id="10"/>
      <w:r w:rsidR="00101795">
        <w:rPr>
          <w:rFonts w:hint="eastAsia"/>
          <w:lang w:eastAsia="ja-JP"/>
        </w:rPr>
        <w:t>This can be</w:t>
      </w:r>
      <w:r w:rsidR="008C7C9B">
        <w:rPr>
          <w:rFonts w:hint="eastAsia"/>
          <w:lang w:eastAsia="ja-JP"/>
        </w:rPr>
        <w:t xml:space="preserve"> a</w:t>
      </w:r>
      <w:r w:rsidR="00101795">
        <w:rPr>
          <w:rFonts w:hint="eastAsia"/>
          <w:lang w:eastAsia="ja-JP"/>
        </w:rPr>
        <w:t xml:space="preserve"> simple solution that does not require special handling.</w:t>
      </w:r>
    </w:p>
    <w:p w14:paraId="691012E2" w14:textId="77777777" w:rsidR="002026BE" w:rsidRPr="008C7C9B" w:rsidRDefault="002026BE" w:rsidP="00FE733E">
      <w:pPr>
        <w:jc w:val="both"/>
        <w:rPr>
          <w:lang w:eastAsia="ja-JP"/>
        </w:rPr>
      </w:pPr>
    </w:p>
    <w:p w14:paraId="53E8679E" w14:textId="46F1915E" w:rsidR="002A191D" w:rsidRPr="0072258F" w:rsidRDefault="002A191D" w:rsidP="002A191D">
      <w:pPr>
        <w:jc w:val="both"/>
        <w:rPr>
          <w:b/>
          <w:bCs/>
          <w:u w:val="single"/>
          <w:lang w:eastAsia="ja-JP"/>
        </w:rPr>
      </w:pPr>
      <w:r w:rsidRPr="0072258F">
        <w:rPr>
          <w:rFonts w:hint="eastAsia"/>
          <w:b/>
          <w:bCs/>
          <w:u w:val="single"/>
          <w:lang w:eastAsia="ja-JP"/>
        </w:rPr>
        <w:t>P</w:t>
      </w:r>
      <w:r w:rsidRPr="0072258F">
        <w:rPr>
          <w:b/>
          <w:bCs/>
          <w:u w:val="single"/>
          <w:lang w:eastAsia="ja-JP"/>
        </w:rPr>
        <w:t xml:space="preserve">roposal </w:t>
      </w:r>
      <w:r w:rsidR="001E048A">
        <w:rPr>
          <w:rFonts w:hint="eastAsia"/>
          <w:b/>
          <w:bCs/>
          <w:u w:val="single"/>
          <w:lang w:eastAsia="ja-JP"/>
        </w:rPr>
        <w:t>4</w:t>
      </w:r>
      <w:r w:rsidRPr="0072258F">
        <w:rPr>
          <w:b/>
          <w:bCs/>
          <w:u w:val="single"/>
          <w:lang w:eastAsia="ja-JP"/>
        </w:rPr>
        <w:t>:</w:t>
      </w:r>
    </w:p>
    <w:p w14:paraId="1000225B" w14:textId="4B7E5542" w:rsidR="002A191D" w:rsidRDefault="00AE0255" w:rsidP="00101795">
      <w:pPr>
        <w:pStyle w:val="ListParagraph"/>
        <w:numPr>
          <w:ilvl w:val="0"/>
          <w:numId w:val="15"/>
        </w:numPr>
        <w:ind w:leftChars="0"/>
        <w:jc w:val="both"/>
        <w:rPr>
          <w:b/>
          <w:bCs/>
          <w:lang w:eastAsia="ja-JP"/>
        </w:rPr>
      </w:pPr>
      <w:r>
        <w:rPr>
          <w:rFonts w:hint="eastAsia"/>
          <w:b/>
          <w:bCs/>
          <w:lang w:eastAsia="ja-JP"/>
        </w:rPr>
        <w:t>A</w:t>
      </w:r>
      <w:r w:rsidR="002A191D" w:rsidRPr="00A0354F">
        <w:rPr>
          <w:b/>
          <w:bCs/>
          <w:lang w:eastAsia="ja-JP"/>
        </w:rPr>
        <w:t xml:space="preserve">llow a UE to autonomously fallback from LP-WUS monitoring to </w:t>
      </w:r>
      <w:r w:rsidR="00B071FB">
        <w:rPr>
          <w:rFonts w:hint="eastAsia"/>
          <w:b/>
          <w:bCs/>
          <w:lang w:eastAsia="ja-JP"/>
        </w:rPr>
        <w:t>C-DRX operation</w:t>
      </w:r>
      <w:r w:rsidR="002A191D" w:rsidRPr="00A0354F">
        <w:rPr>
          <w:b/>
          <w:bCs/>
          <w:lang w:eastAsia="ja-JP"/>
        </w:rPr>
        <w:t xml:space="preserve"> </w:t>
      </w:r>
      <w:r w:rsidR="00101795">
        <w:rPr>
          <w:rFonts w:hint="eastAsia"/>
          <w:b/>
          <w:bCs/>
          <w:lang w:eastAsia="ja-JP"/>
        </w:rPr>
        <w:t>in both Option 1-1 and Option 1-2</w:t>
      </w:r>
    </w:p>
    <w:p w14:paraId="4A9C3082" w14:textId="1EAD3528" w:rsidR="00101795" w:rsidRDefault="00101795" w:rsidP="00D532A2">
      <w:pPr>
        <w:pStyle w:val="ListParagraph"/>
        <w:numPr>
          <w:ilvl w:val="1"/>
          <w:numId w:val="15"/>
        </w:numPr>
        <w:ind w:leftChars="0"/>
        <w:jc w:val="both"/>
        <w:rPr>
          <w:b/>
          <w:bCs/>
          <w:lang w:eastAsia="ja-JP"/>
        </w:rPr>
      </w:pPr>
      <w:r w:rsidRPr="001F0AC5">
        <w:rPr>
          <w:rFonts w:hint="eastAsia"/>
          <w:b/>
          <w:bCs/>
          <w:lang w:eastAsia="ja-JP"/>
        </w:rPr>
        <w:t xml:space="preserve">For Option 1-1, </w:t>
      </w:r>
      <w:r w:rsidR="008C7C9B">
        <w:rPr>
          <w:rFonts w:hint="eastAsia"/>
          <w:b/>
          <w:bCs/>
          <w:lang w:eastAsia="ja-JP"/>
        </w:rPr>
        <w:t>n</w:t>
      </w:r>
      <w:r w:rsidR="001F0AC5" w:rsidRPr="001F0AC5">
        <w:rPr>
          <w:b/>
          <w:bCs/>
          <w:lang w:eastAsia="ja-JP"/>
        </w:rPr>
        <w:t xml:space="preserve">o matter whether the UE monitors the DCP before C-DRX </w:t>
      </w:r>
      <w:r w:rsidR="00A57CBF">
        <w:rPr>
          <w:rFonts w:hint="eastAsia"/>
          <w:b/>
          <w:bCs/>
          <w:lang w:eastAsia="ja-JP"/>
        </w:rPr>
        <w:t xml:space="preserve">active time </w:t>
      </w:r>
      <w:r w:rsidR="001F0AC5" w:rsidRPr="001F0AC5">
        <w:rPr>
          <w:b/>
          <w:bCs/>
          <w:lang w:eastAsia="ja-JP"/>
        </w:rPr>
        <w:t xml:space="preserve">or the </w:t>
      </w:r>
      <w:r w:rsidR="007E6731">
        <w:rPr>
          <w:rFonts w:hint="eastAsia"/>
          <w:b/>
          <w:bCs/>
          <w:lang w:eastAsia="ja-JP"/>
        </w:rPr>
        <w:t xml:space="preserve">UE fallbacks to the </w:t>
      </w:r>
      <w:r w:rsidR="007E6731">
        <w:rPr>
          <w:b/>
          <w:bCs/>
          <w:lang w:eastAsia="ja-JP"/>
        </w:rPr>
        <w:t>legacy</w:t>
      </w:r>
      <w:r w:rsidR="007E6731">
        <w:rPr>
          <w:rFonts w:hint="eastAsia"/>
          <w:b/>
          <w:bCs/>
          <w:lang w:eastAsia="ja-JP"/>
        </w:rPr>
        <w:t xml:space="preserve"> C-DRX operation, </w:t>
      </w:r>
      <w:r w:rsidR="001F0AC5" w:rsidRPr="001F0AC5">
        <w:rPr>
          <w:b/>
          <w:bCs/>
          <w:lang w:eastAsia="ja-JP"/>
        </w:rPr>
        <w:t xml:space="preserve">the scheduling DCI </w:t>
      </w:r>
      <w:r w:rsidR="00D532A2">
        <w:rPr>
          <w:rFonts w:hint="eastAsia"/>
          <w:b/>
          <w:bCs/>
          <w:lang w:eastAsia="ja-JP"/>
        </w:rPr>
        <w:t xml:space="preserve">within the C-DRX active time </w:t>
      </w:r>
      <w:r w:rsidR="001F0AC5" w:rsidRPr="001F0AC5">
        <w:rPr>
          <w:b/>
          <w:bCs/>
          <w:lang w:eastAsia="ja-JP"/>
        </w:rPr>
        <w:t>is receivable by the UE.</w:t>
      </w:r>
    </w:p>
    <w:p w14:paraId="07633C21" w14:textId="32C2FEA5" w:rsidR="008C7C9B" w:rsidRPr="001F0AC5" w:rsidRDefault="008C7C9B" w:rsidP="00D532A2">
      <w:pPr>
        <w:pStyle w:val="ListParagraph"/>
        <w:numPr>
          <w:ilvl w:val="1"/>
          <w:numId w:val="15"/>
        </w:numPr>
        <w:ind w:leftChars="0"/>
        <w:jc w:val="both"/>
        <w:rPr>
          <w:b/>
          <w:bCs/>
          <w:lang w:eastAsia="ja-JP"/>
        </w:rPr>
      </w:pPr>
      <w:r>
        <w:rPr>
          <w:rFonts w:hint="eastAsia"/>
          <w:b/>
          <w:bCs/>
          <w:lang w:eastAsia="ja-JP"/>
        </w:rPr>
        <w:t xml:space="preserve">For Option 1-2, </w:t>
      </w:r>
      <w:r w:rsidRPr="008C7C9B">
        <w:rPr>
          <w:b/>
          <w:bCs/>
          <w:lang w:eastAsia="ja-JP"/>
        </w:rPr>
        <w:t xml:space="preserve">network can configure </w:t>
      </w:r>
      <w:r>
        <w:rPr>
          <w:rFonts w:hint="eastAsia"/>
          <w:b/>
          <w:bCs/>
          <w:lang w:eastAsia="ja-JP"/>
        </w:rPr>
        <w:t>LP-WUS parameters</w:t>
      </w:r>
      <w:r w:rsidRPr="008C7C9B">
        <w:rPr>
          <w:b/>
          <w:bCs/>
          <w:lang w:eastAsia="ja-JP"/>
        </w:rPr>
        <w:t xml:space="preserve"> such that </w:t>
      </w:r>
      <w:r w:rsidR="00F46339" w:rsidRPr="00F46339">
        <w:rPr>
          <w:b/>
          <w:bCs/>
          <w:lang w:eastAsia="ja-JP"/>
        </w:rPr>
        <w:t xml:space="preserve">the slots where the [new MAC timer for PDCCH monitoring in Option 1-2] would start are in a superset of the slots where the </w:t>
      </w:r>
      <w:r w:rsidR="00F46339" w:rsidRPr="005F5B8B">
        <w:rPr>
          <w:b/>
          <w:bCs/>
          <w:i/>
          <w:iCs/>
          <w:lang w:eastAsia="ja-JP"/>
        </w:rPr>
        <w:t>drx-onDurationTimer</w:t>
      </w:r>
      <w:r w:rsidR="00F46339" w:rsidRPr="00F46339">
        <w:rPr>
          <w:b/>
          <w:bCs/>
          <w:lang w:eastAsia="ja-JP"/>
        </w:rPr>
        <w:t xml:space="preserve"> would start. With this, at least some PDCCH monitoring windows are guaranteed, no matter whether the UE monitors LP-WUS or the UE fallbacks to the legacy C-DRX operation.</w:t>
      </w:r>
    </w:p>
    <w:p w14:paraId="51C83833" w14:textId="77777777" w:rsidR="002A191D" w:rsidRDefault="002A191D" w:rsidP="002A191D">
      <w:pPr>
        <w:jc w:val="both"/>
        <w:rPr>
          <w:lang w:eastAsia="ja-JP"/>
        </w:rPr>
      </w:pPr>
    </w:p>
    <w:p w14:paraId="0C8C840F" w14:textId="3E839E1F" w:rsidR="002C4CE4" w:rsidRPr="002C4CE4" w:rsidRDefault="002C4CE4" w:rsidP="002C4CE4">
      <w:pPr>
        <w:pStyle w:val="Heading1"/>
        <w:numPr>
          <w:ilvl w:val="0"/>
          <w:numId w:val="4"/>
        </w:numPr>
        <w:rPr>
          <w:b/>
          <w:sz w:val="32"/>
          <w:szCs w:val="32"/>
          <w:lang w:eastAsia="ja-JP"/>
        </w:rPr>
      </w:pPr>
      <w:r w:rsidRPr="002C4CE4">
        <w:rPr>
          <w:b/>
          <w:sz w:val="32"/>
          <w:szCs w:val="32"/>
          <w:lang w:eastAsia="ja-JP"/>
        </w:rPr>
        <w:t xml:space="preserve">Min time gap </w:t>
      </w:r>
      <w:r>
        <w:rPr>
          <w:rFonts w:hint="eastAsia"/>
          <w:b/>
          <w:sz w:val="32"/>
          <w:szCs w:val="32"/>
          <w:lang w:eastAsia="ja-JP"/>
        </w:rPr>
        <w:t>b/w</w:t>
      </w:r>
      <w:r w:rsidRPr="002C4CE4">
        <w:rPr>
          <w:b/>
          <w:sz w:val="32"/>
          <w:szCs w:val="32"/>
          <w:lang w:eastAsia="ja-JP"/>
        </w:rPr>
        <w:t xml:space="preserve"> LP-WUS and start of PDCCH monitoring</w:t>
      </w:r>
    </w:p>
    <w:p w14:paraId="05B2DF23" w14:textId="77777777" w:rsidR="002C4CE4" w:rsidRDefault="002C4CE4" w:rsidP="002C4CE4">
      <w:pPr>
        <w:jc w:val="both"/>
        <w:rPr>
          <w:lang w:eastAsia="ja-JP"/>
        </w:rPr>
      </w:pPr>
      <w:r>
        <w:rPr>
          <w:lang w:eastAsia="ja-JP"/>
        </w:rPr>
        <w:t>RAN1 achieved following agreement at the RAN1#11</w:t>
      </w:r>
      <w:r>
        <w:rPr>
          <w:rFonts w:hint="eastAsia"/>
          <w:lang w:eastAsia="ja-JP"/>
        </w:rPr>
        <w:t>8bis</w:t>
      </w:r>
      <w:r>
        <w:rPr>
          <w:lang w:eastAsia="ja-JP"/>
        </w:rPr>
        <w:t xml:space="preserve"> meeting:</w:t>
      </w:r>
    </w:p>
    <w:tbl>
      <w:tblPr>
        <w:tblStyle w:val="TableGrid"/>
        <w:tblW w:w="0" w:type="auto"/>
        <w:tblLook w:val="04A0" w:firstRow="1" w:lastRow="0" w:firstColumn="1" w:lastColumn="0" w:noHBand="0" w:noVBand="1"/>
      </w:tblPr>
      <w:tblGrid>
        <w:gridCol w:w="9350"/>
      </w:tblGrid>
      <w:tr w:rsidR="002C4CE4" w14:paraId="3272FE47" w14:textId="77777777" w:rsidTr="00B56B5D">
        <w:tc>
          <w:tcPr>
            <w:tcW w:w="9350" w:type="dxa"/>
          </w:tcPr>
          <w:p w14:paraId="3A26F138" w14:textId="77777777" w:rsidR="002C4CE4" w:rsidRPr="00F86531" w:rsidRDefault="002C4CE4" w:rsidP="00B56B5D">
            <w:pPr>
              <w:rPr>
                <w:b/>
                <w:bCs/>
                <w:lang w:eastAsia="zh-CN" w:bidi="ar"/>
              </w:rPr>
            </w:pPr>
            <w:r w:rsidRPr="00F86531">
              <w:rPr>
                <w:b/>
                <w:bCs/>
                <w:highlight w:val="green"/>
                <w:lang w:eastAsia="zh-CN" w:bidi="ar"/>
              </w:rPr>
              <w:lastRenderedPageBreak/>
              <w:t>Agreement</w:t>
            </w:r>
          </w:p>
          <w:p w14:paraId="0300D155" w14:textId="77777777" w:rsidR="002C4CE4" w:rsidRPr="00C4004D" w:rsidRDefault="002C4CE4" w:rsidP="00B56B5D">
            <w:pPr>
              <w:rPr>
                <w:b/>
                <w:bCs/>
                <w:szCs w:val="20"/>
              </w:rPr>
            </w:pPr>
            <w:r w:rsidRPr="00C4004D">
              <w:rPr>
                <w:szCs w:val="20"/>
              </w:rPr>
              <w:t xml:space="preserve">For RRC CONNECTED mode, UE reports one value for each SCS from X candidate values for </w:t>
            </w:r>
            <w:r w:rsidRPr="00C4004D">
              <w:rPr>
                <w:rFonts w:hint="eastAsia"/>
                <w:szCs w:val="20"/>
              </w:rPr>
              <w:t xml:space="preserve">the determination of </w:t>
            </w:r>
            <w:r w:rsidRPr="00C4004D">
              <w:rPr>
                <w:szCs w:val="20"/>
              </w:rPr>
              <w:t>the minimum time gap between LP-WUS reception and MR to start PDCCH monitoring via UE capability reporting.</w:t>
            </w:r>
          </w:p>
          <w:p w14:paraId="516B5124" w14:textId="77777777" w:rsidR="002C4CE4" w:rsidRPr="005A6687" w:rsidRDefault="002C4CE4" w:rsidP="00B56B5D">
            <w:pPr>
              <w:pStyle w:val="ListParagraph"/>
              <w:numPr>
                <w:ilvl w:val="0"/>
                <w:numId w:val="16"/>
              </w:numPr>
              <w:ind w:leftChars="0"/>
              <w:rPr>
                <w:b/>
                <w:bCs/>
                <w:szCs w:val="20"/>
              </w:rPr>
            </w:pPr>
            <w:r w:rsidRPr="005A6687">
              <w:rPr>
                <w:rFonts w:hint="eastAsia"/>
                <w:szCs w:val="20"/>
              </w:rPr>
              <w:t>FFS: X</w:t>
            </w:r>
          </w:p>
          <w:p w14:paraId="1D14B2D1" w14:textId="77777777" w:rsidR="002C4CE4" w:rsidRPr="005A6687" w:rsidRDefault="002C4CE4" w:rsidP="00B56B5D">
            <w:pPr>
              <w:pStyle w:val="ListParagraph"/>
              <w:numPr>
                <w:ilvl w:val="0"/>
                <w:numId w:val="16"/>
              </w:numPr>
              <w:ind w:leftChars="0"/>
              <w:rPr>
                <w:rFonts w:eastAsia="SimSun"/>
                <w:b/>
                <w:bCs/>
                <w:szCs w:val="20"/>
              </w:rPr>
            </w:pPr>
            <w:r w:rsidRPr="005A6687">
              <w:rPr>
                <w:szCs w:val="20"/>
              </w:rPr>
              <w:t>FFS: definition of reported candidate value</w:t>
            </w:r>
          </w:p>
          <w:p w14:paraId="3E1CB326" w14:textId="77777777" w:rsidR="002C4CE4" w:rsidRPr="00C4004D" w:rsidRDefault="002C4CE4" w:rsidP="00B56B5D">
            <w:pPr>
              <w:pStyle w:val="ListParagraph"/>
              <w:numPr>
                <w:ilvl w:val="0"/>
                <w:numId w:val="16"/>
              </w:numPr>
              <w:ind w:leftChars="0"/>
              <w:rPr>
                <w:b/>
                <w:bCs/>
                <w:szCs w:val="20"/>
              </w:rPr>
            </w:pPr>
            <w:r w:rsidRPr="00C4004D">
              <w:rPr>
                <w:rFonts w:hint="eastAsia"/>
                <w:szCs w:val="20"/>
              </w:rPr>
              <w:t xml:space="preserve">UE can indicate </w:t>
            </w:r>
            <w:r w:rsidRPr="00C4004D">
              <w:rPr>
                <w:szCs w:val="20"/>
              </w:rPr>
              <w:t>its preference for configured time offset between LP-WUS and PDCCH reception using</w:t>
            </w:r>
            <w:r w:rsidRPr="00C4004D">
              <w:rPr>
                <w:rFonts w:hint="eastAsia"/>
                <w:szCs w:val="20"/>
              </w:rPr>
              <w:t xml:space="preserve"> UAI</w:t>
            </w:r>
            <w:r w:rsidRPr="00C4004D">
              <w:rPr>
                <w:szCs w:val="20"/>
              </w:rPr>
              <w:t xml:space="preserve"> mechanism.</w:t>
            </w:r>
            <w:r w:rsidRPr="00C4004D">
              <w:rPr>
                <w:rFonts w:hint="eastAsia"/>
                <w:szCs w:val="20"/>
              </w:rPr>
              <w:t xml:space="preserve"> FFS details</w:t>
            </w:r>
            <w:r w:rsidRPr="00C4004D">
              <w:rPr>
                <w:szCs w:val="20"/>
              </w:rPr>
              <w:t>. UAI is optional.</w:t>
            </w:r>
          </w:p>
          <w:p w14:paraId="6E118D9F" w14:textId="77777777" w:rsidR="002C4CE4" w:rsidRPr="007E034D" w:rsidRDefault="002C4CE4" w:rsidP="00B56B5D">
            <w:pPr>
              <w:pStyle w:val="ListParagraph"/>
              <w:numPr>
                <w:ilvl w:val="0"/>
                <w:numId w:val="16"/>
              </w:numPr>
              <w:ind w:leftChars="0"/>
              <w:rPr>
                <w:szCs w:val="20"/>
              </w:rPr>
            </w:pPr>
            <w:r w:rsidRPr="00C4004D">
              <w:rPr>
                <w:szCs w:val="20"/>
              </w:rPr>
              <w:t xml:space="preserve">FFS: </w:t>
            </w:r>
            <w:r w:rsidRPr="00C4004D">
              <w:rPr>
                <w:rFonts w:hint="eastAsia"/>
                <w:szCs w:val="20"/>
              </w:rPr>
              <w:t>A single time offset is configured for a UE at a given time</w:t>
            </w:r>
          </w:p>
        </w:tc>
      </w:tr>
    </w:tbl>
    <w:p w14:paraId="0091CAD4" w14:textId="77777777" w:rsidR="002C4CE4" w:rsidRDefault="002C4CE4" w:rsidP="002C4CE4">
      <w:pPr>
        <w:jc w:val="both"/>
        <w:rPr>
          <w:lang w:eastAsia="ja-JP"/>
        </w:rPr>
      </w:pPr>
    </w:p>
    <w:p w14:paraId="38CEB83F" w14:textId="5C4E6B32" w:rsidR="003712D6" w:rsidRDefault="003712D6" w:rsidP="002C4CE4">
      <w:pPr>
        <w:jc w:val="both"/>
        <w:rPr>
          <w:lang w:eastAsia="ja-JP"/>
        </w:rPr>
      </w:pPr>
      <w:r>
        <w:rPr>
          <w:rFonts w:hint="eastAsia"/>
          <w:lang w:eastAsia="ja-JP"/>
        </w:rPr>
        <w:t>At RAN1#119, following FL proposal was discussed but not agreed yet.</w:t>
      </w:r>
    </w:p>
    <w:tbl>
      <w:tblPr>
        <w:tblStyle w:val="TableGrid"/>
        <w:tblW w:w="0" w:type="auto"/>
        <w:tblLook w:val="04A0" w:firstRow="1" w:lastRow="0" w:firstColumn="1" w:lastColumn="0" w:noHBand="0" w:noVBand="1"/>
      </w:tblPr>
      <w:tblGrid>
        <w:gridCol w:w="9350"/>
      </w:tblGrid>
      <w:tr w:rsidR="003712D6" w14:paraId="0CD63654" w14:textId="77777777" w:rsidTr="003712D6">
        <w:tc>
          <w:tcPr>
            <w:tcW w:w="9350" w:type="dxa"/>
          </w:tcPr>
          <w:p w14:paraId="023E8A2E" w14:textId="77777777" w:rsidR="003712D6" w:rsidRPr="003712D6" w:rsidRDefault="003712D6" w:rsidP="003712D6">
            <w:pPr>
              <w:jc w:val="both"/>
              <w:rPr>
                <w:lang w:eastAsia="ja-JP"/>
              </w:rPr>
            </w:pPr>
            <w:r w:rsidRPr="003712D6">
              <w:rPr>
                <w:rFonts w:hint="eastAsia"/>
                <w:highlight w:val="yellow"/>
                <w:lang w:eastAsia="ja-JP"/>
              </w:rPr>
              <w:t xml:space="preserve">[Fri]Combined </w:t>
            </w:r>
            <w:r w:rsidRPr="003712D6">
              <w:rPr>
                <w:highlight w:val="yellow"/>
                <w:lang w:eastAsia="ja-JP"/>
              </w:rPr>
              <w:t>Proposal 3.2-</w:t>
            </w:r>
            <w:r w:rsidRPr="003712D6">
              <w:rPr>
                <w:rFonts w:hint="eastAsia"/>
                <w:highlight w:val="yellow"/>
                <w:lang w:eastAsia="ja-JP"/>
              </w:rPr>
              <w:t>1/</w:t>
            </w:r>
            <w:r w:rsidRPr="003712D6">
              <w:rPr>
                <w:highlight w:val="yellow"/>
                <w:lang w:eastAsia="ja-JP"/>
              </w:rPr>
              <w:t>3.2-</w:t>
            </w:r>
            <w:r w:rsidRPr="003712D6">
              <w:rPr>
                <w:rFonts w:hint="eastAsia"/>
                <w:highlight w:val="yellow"/>
                <w:lang w:eastAsia="ja-JP"/>
              </w:rPr>
              <w:t>2c</w:t>
            </w:r>
            <w:r w:rsidRPr="003712D6">
              <w:rPr>
                <w:highlight w:val="yellow"/>
                <w:lang w:eastAsia="ja-JP"/>
              </w:rPr>
              <w:t>:</w:t>
            </w:r>
          </w:p>
          <w:p w14:paraId="3447B218" w14:textId="77777777" w:rsidR="003712D6" w:rsidRPr="003712D6" w:rsidRDefault="003712D6" w:rsidP="003712D6">
            <w:pPr>
              <w:jc w:val="both"/>
              <w:rPr>
                <w:b/>
                <w:bCs/>
                <w:lang w:val="sv-SE" w:eastAsia="ja-JP"/>
              </w:rPr>
            </w:pPr>
            <w:r w:rsidRPr="003712D6">
              <w:rPr>
                <w:b/>
                <w:bCs/>
                <w:lang w:val="sv-SE" w:eastAsia="ja-JP"/>
              </w:rPr>
              <w:t>For future meetings:</w:t>
            </w:r>
          </w:p>
          <w:p w14:paraId="3D882314" w14:textId="77777777" w:rsidR="003712D6" w:rsidRPr="003712D6" w:rsidRDefault="003712D6" w:rsidP="003712D6">
            <w:pPr>
              <w:jc w:val="both"/>
              <w:rPr>
                <w:lang w:val="sv-SE" w:eastAsia="ja-JP"/>
              </w:rPr>
            </w:pPr>
            <w:r w:rsidRPr="003712D6">
              <w:rPr>
                <w:lang w:val="sv-SE" w:eastAsia="ja-JP"/>
              </w:rPr>
              <w:t>Consider the following alternatives for UE capability report on the minimum time gap between LP-WUS reception and MR to start PDCCH monitoring:</w:t>
            </w:r>
          </w:p>
          <w:p w14:paraId="2AB69760" w14:textId="77777777" w:rsidR="003712D6" w:rsidRPr="003712D6" w:rsidRDefault="003712D6" w:rsidP="003712D6">
            <w:pPr>
              <w:numPr>
                <w:ilvl w:val="0"/>
                <w:numId w:val="18"/>
              </w:numPr>
              <w:jc w:val="both"/>
              <w:rPr>
                <w:lang w:val="en-GB" w:eastAsia="ja-JP"/>
              </w:rPr>
            </w:pPr>
            <w:r w:rsidRPr="003712D6">
              <w:rPr>
                <w:lang w:val="sv-SE" w:eastAsia="ja-JP"/>
              </w:rPr>
              <w:t xml:space="preserve">Alt 1: For the </w:t>
            </w:r>
            <w:r w:rsidRPr="003712D6">
              <w:rPr>
                <w:rFonts w:hint="eastAsia"/>
                <w:lang w:val="sv-SE" w:eastAsia="ja-JP"/>
              </w:rPr>
              <w:t>X = [2, 3, 4]</w:t>
            </w:r>
            <w:r w:rsidRPr="003712D6">
              <w:rPr>
                <w:lang w:val="sv-SE" w:eastAsia="ja-JP"/>
              </w:rPr>
              <w:t xml:space="preserve"> candidate values for the UE capability report on the minimum time gap,</w:t>
            </w:r>
            <w:r w:rsidRPr="003712D6">
              <w:rPr>
                <w:rFonts w:hint="eastAsia"/>
                <w:lang w:val="sv-SE" w:eastAsia="ja-JP"/>
              </w:rPr>
              <w:t xml:space="preserve"> consider {0.25, 0.5, 1, 2, 3, 6, 10, 20}ms as starting point</w:t>
            </w:r>
          </w:p>
          <w:p w14:paraId="39DA00F0" w14:textId="77777777" w:rsidR="003712D6" w:rsidRPr="003712D6" w:rsidRDefault="003712D6" w:rsidP="003712D6">
            <w:pPr>
              <w:numPr>
                <w:ilvl w:val="1"/>
                <w:numId w:val="18"/>
              </w:numPr>
              <w:jc w:val="both"/>
              <w:rPr>
                <w:lang w:val="en-GB" w:eastAsia="ja-JP"/>
              </w:rPr>
            </w:pPr>
            <w:r w:rsidRPr="003712D6">
              <w:rPr>
                <w:rFonts w:hint="eastAsia"/>
                <w:lang w:val="en-GB" w:eastAsia="ja-JP"/>
              </w:rPr>
              <w:t xml:space="preserve">Note: </w:t>
            </w:r>
            <w:r w:rsidRPr="003712D6">
              <w:rPr>
                <w:lang w:val="en-GB" w:eastAsia="ja-JP"/>
              </w:rPr>
              <w:t>Other</w:t>
            </w:r>
            <w:r w:rsidRPr="003712D6">
              <w:rPr>
                <w:rFonts w:hint="eastAsia"/>
                <w:lang w:val="en-GB" w:eastAsia="ja-JP"/>
              </w:rPr>
              <w:t xml:space="preserve"> values are not precluded</w:t>
            </w:r>
          </w:p>
          <w:p w14:paraId="7B62C077" w14:textId="77777777" w:rsidR="003712D6" w:rsidRPr="003712D6" w:rsidRDefault="003712D6" w:rsidP="003712D6">
            <w:pPr>
              <w:numPr>
                <w:ilvl w:val="1"/>
                <w:numId w:val="18"/>
              </w:numPr>
              <w:jc w:val="both"/>
              <w:rPr>
                <w:lang w:val="en-GB" w:eastAsia="ja-JP"/>
              </w:rPr>
            </w:pPr>
            <w:bookmarkStart w:id="11" w:name="_Hlk188971732"/>
            <w:r w:rsidRPr="003712D6">
              <w:rPr>
                <w:rFonts w:hint="eastAsia"/>
                <w:lang w:val="sv-SE" w:eastAsia="ja-JP"/>
              </w:rPr>
              <w:t>FFS whether different values are selected for OOK-based WUR and OFDM-based WUR</w:t>
            </w:r>
          </w:p>
          <w:p w14:paraId="167E87CC" w14:textId="77777777" w:rsidR="003712D6" w:rsidRPr="003712D6" w:rsidRDefault="003712D6" w:rsidP="003712D6">
            <w:pPr>
              <w:numPr>
                <w:ilvl w:val="1"/>
                <w:numId w:val="18"/>
              </w:numPr>
              <w:jc w:val="both"/>
              <w:rPr>
                <w:lang w:val="en-GB" w:eastAsia="ja-JP"/>
              </w:rPr>
            </w:pPr>
            <w:r w:rsidRPr="003712D6">
              <w:rPr>
                <w:rFonts w:hint="eastAsia"/>
                <w:lang w:val="sv-SE" w:eastAsia="ja-JP"/>
              </w:rPr>
              <w:t>FFS whether/how to consider the case of CA</w:t>
            </w:r>
          </w:p>
          <w:bookmarkEnd w:id="11"/>
          <w:p w14:paraId="0F2C6C9D" w14:textId="77777777" w:rsidR="003712D6" w:rsidRPr="003712D6" w:rsidRDefault="003712D6" w:rsidP="003712D6">
            <w:pPr>
              <w:numPr>
                <w:ilvl w:val="0"/>
                <w:numId w:val="11"/>
              </w:numPr>
              <w:jc w:val="both"/>
              <w:rPr>
                <w:lang w:eastAsia="ja-JP"/>
              </w:rPr>
            </w:pPr>
            <w:r w:rsidRPr="003712D6">
              <w:rPr>
                <w:lang w:eastAsia="ja-JP"/>
              </w:rPr>
              <w:t>Alt 2: For the</w:t>
            </w:r>
            <w:r w:rsidRPr="003712D6">
              <w:rPr>
                <w:lang w:val="sv-SE" w:eastAsia="ja-JP"/>
              </w:rPr>
              <w:t xml:space="preserve"> UE capability report on the minimum time gap</w:t>
            </w:r>
            <w:r w:rsidRPr="003712D6">
              <w:rPr>
                <w:lang w:eastAsia="ja-JP"/>
              </w:rPr>
              <w:t>, UE reports a pair of values for main radio ramp up and the number of SSBs needed for synchronization (D, NSSB).</w:t>
            </w:r>
          </w:p>
          <w:p w14:paraId="364F6BCC" w14:textId="77777777" w:rsidR="003712D6" w:rsidRPr="003712D6" w:rsidRDefault="003712D6" w:rsidP="003712D6">
            <w:pPr>
              <w:numPr>
                <w:ilvl w:val="0"/>
                <w:numId w:val="11"/>
              </w:numPr>
              <w:jc w:val="both"/>
              <w:rPr>
                <w:lang w:eastAsia="ja-JP"/>
              </w:rPr>
            </w:pPr>
            <w:r w:rsidRPr="003712D6">
              <w:rPr>
                <w:lang w:eastAsia="ja-JP"/>
              </w:rPr>
              <w:t>Alt 3:</w:t>
            </w:r>
            <w:r w:rsidRPr="003712D6">
              <w:rPr>
                <w:rFonts w:hint="eastAsia"/>
                <w:lang w:eastAsia="ja-JP"/>
              </w:rPr>
              <w:t xml:space="preserve"> </w:t>
            </w:r>
            <w:r w:rsidRPr="003712D6">
              <w:rPr>
                <w:lang w:eastAsia="ja-JP"/>
              </w:rPr>
              <w:t xml:space="preserve">UE capability report on the </w:t>
            </w:r>
            <w:r w:rsidRPr="003712D6">
              <w:rPr>
                <w:lang w:val="sv-SE" w:eastAsia="ja-JP"/>
              </w:rPr>
              <w:t>minimum time gap</w:t>
            </w:r>
            <w:r w:rsidRPr="003712D6">
              <w:rPr>
                <w:lang w:eastAsia="ja-JP"/>
              </w:rPr>
              <w:t xml:space="preserve"> </w:t>
            </w:r>
            <w:r w:rsidRPr="003712D6">
              <w:rPr>
                <w:rFonts w:hint="eastAsia"/>
                <w:lang w:eastAsia="ja-JP"/>
              </w:rPr>
              <w:t xml:space="preserve">includes the </w:t>
            </w:r>
            <w:r w:rsidRPr="003712D6">
              <w:rPr>
                <w:lang w:eastAsia="ja-JP"/>
              </w:rPr>
              <w:t>main radio ramp up</w:t>
            </w:r>
            <w:r w:rsidRPr="003712D6">
              <w:rPr>
                <w:rFonts w:hint="eastAsia"/>
                <w:lang w:eastAsia="ja-JP"/>
              </w:rPr>
              <w:t xml:space="preserve"> time</w:t>
            </w:r>
            <w:r w:rsidRPr="003712D6">
              <w:rPr>
                <w:lang w:eastAsia="ja-JP"/>
              </w:rPr>
              <w:t>. The number of SSBs needed for synchronization is defined in specs, and different number of SSBs can be defined for different UE capability on the main radio ramp up time.</w:t>
            </w:r>
          </w:p>
          <w:p w14:paraId="1FE743C2" w14:textId="77777777" w:rsidR="003712D6" w:rsidRPr="003712D6" w:rsidRDefault="003712D6" w:rsidP="003712D6">
            <w:pPr>
              <w:numPr>
                <w:ilvl w:val="0"/>
                <w:numId w:val="11"/>
              </w:numPr>
              <w:jc w:val="both"/>
              <w:rPr>
                <w:lang w:eastAsia="ja-JP"/>
              </w:rPr>
            </w:pPr>
            <w:r w:rsidRPr="003712D6">
              <w:rPr>
                <w:lang w:eastAsia="ja-JP"/>
              </w:rPr>
              <w:t xml:space="preserve">Alt 4: UE capability report on the </w:t>
            </w:r>
            <w:r w:rsidRPr="003712D6">
              <w:rPr>
                <w:lang w:val="sv-SE" w:eastAsia="ja-JP"/>
              </w:rPr>
              <w:t>minimum time gap</w:t>
            </w:r>
            <w:r w:rsidRPr="003712D6">
              <w:rPr>
                <w:lang w:eastAsia="ja-JP"/>
              </w:rPr>
              <w:t xml:space="preserve"> </w:t>
            </w:r>
            <w:r w:rsidRPr="003712D6">
              <w:rPr>
                <w:rFonts w:hint="eastAsia"/>
                <w:lang w:eastAsia="ja-JP"/>
              </w:rPr>
              <w:t xml:space="preserve">includes the </w:t>
            </w:r>
            <w:r w:rsidRPr="003712D6">
              <w:rPr>
                <w:lang w:eastAsia="ja-JP"/>
              </w:rPr>
              <w:t>main radio ramp up</w:t>
            </w:r>
            <w:r w:rsidRPr="003712D6">
              <w:rPr>
                <w:rFonts w:hint="eastAsia"/>
                <w:lang w:eastAsia="ja-JP"/>
              </w:rPr>
              <w:t xml:space="preserve"> time</w:t>
            </w:r>
            <w:r w:rsidRPr="003712D6">
              <w:rPr>
                <w:lang w:eastAsia="ja-JP"/>
              </w:rPr>
              <w:t>. The time needed for synchronization will be defined by RAN4 requirements later.</w:t>
            </w:r>
          </w:p>
          <w:p w14:paraId="6B829D37" w14:textId="77777777" w:rsidR="003712D6" w:rsidRPr="003712D6" w:rsidRDefault="003712D6" w:rsidP="002C4CE4">
            <w:pPr>
              <w:jc w:val="both"/>
              <w:rPr>
                <w:lang w:eastAsia="ja-JP"/>
              </w:rPr>
            </w:pPr>
          </w:p>
        </w:tc>
      </w:tr>
    </w:tbl>
    <w:p w14:paraId="2F805161" w14:textId="77777777" w:rsidR="003712D6" w:rsidRDefault="003712D6" w:rsidP="002C4CE4">
      <w:pPr>
        <w:jc w:val="both"/>
        <w:rPr>
          <w:lang w:eastAsia="ja-JP"/>
        </w:rPr>
      </w:pPr>
    </w:p>
    <w:p w14:paraId="4D00BCD8" w14:textId="5ED3E6FF" w:rsidR="002C4CE4" w:rsidRDefault="002C4CE4" w:rsidP="002C4CE4">
      <w:pPr>
        <w:jc w:val="both"/>
        <w:rPr>
          <w:lang w:eastAsia="ja-JP"/>
        </w:rPr>
      </w:pPr>
      <w:r>
        <w:rPr>
          <w:rFonts w:hint="eastAsia"/>
          <w:lang w:eastAsia="ja-JP"/>
        </w:rPr>
        <w:t xml:space="preserve">We propose </w:t>
      </w:r>
      <w:r>
        <w:rPr>
          <w:lang w:eastAsia="ja-JP"/>
        </w:rPr>
        <w:t>“</w:t>
      </w:r>
      <w:r>
        <w:rPr>
          <w:rFonts w:hint="eastAsia"/>
          <w:lang w:eastAsia="ja-JP"/>
        </w:rPr>
        <w:t>10ms</w:t>
      </w:r>
      <w:r>
        <w:rPr>
          <w:lang w:eastAsia="ja-JP"/>
        </w:rPr>
        <w:t>”</w:t>
      </w:r>
      <w:r>
        <w:rPr>
          <w:rFonts w:hint="eastAsia"/>
          <w:lang w:eastAsia="ja-JP"/>
        </w:rPr>
        <w:t xml:space="preserve"> as one of the X candidate values that a UE can report for all the SCSs. 10ms was considered as MR ramp-up time from deep-sleep in the relevant power saving studies in the past, and various evaluations have done assuming 10ms MR ramp-up time. This can be the basic UE capability for achieving power saving gain from LP-WUS operation in connected mode. Further, 10ms MR ramp-up time does not impact on user experience for typical smartphone use-cases such as FTP or IM.</w:t>
      </w:r>
      <w:r w:rsidR="00A1015F">
        <w:rPr>
          <w:rFonts w:hint="eastAsia"/>
          <w:lang w:eastAsia="ja-JP"/>
        </w:rPr>
        <w:t xml:space="preserve"> </w:t>
      </w:r>
      <w:r>
        <w:rPr>
          <w:rFonts w:hint="eastAsia"/>
          <w:lang w:eastAsia="ja-JP"/>
        </w:rPr>
        <w:t xml:space="preserve">The </w:t>
      </w:r>
      <w:r>
        <w:rPr>
          <w:lang w:eastAsia="ja-JP"/>
        </w:rPr>
        <w:t>other</w:t>
      </w:r>
      <w:r>
        <w:rPr>
          <w:rFonts w:hint="eastAsia"/>
          <w:lang w:eastAsia="ja-JP"/>
        </w:rPr>
        <w:t xml:space="preserve"> value(s) of the X candidate values can be smaller value(s) to accommodate latency benefit from LP-WUS in connected mode for particular services, such as XR. </w:t>
      </w:r>
      <w:r w:rsidR="00E54A8D">
        <w:rPr>
          <w:rFonts w:hint="eastAsia"/>
          <w:lang w:eastAsia="ja-JP"/>
        </w:rPr>
        <w:t xml:space="preserve">The number of candidate values, X, can be 3. </w:t>
      </w:r>
    </w:p>
    <w:p w14:paraId="5AB603E7" w14:textId="77777777" w:rsidR="00A1015F" w:rsidRDefault="00A1015F" w:rsidP="00A1015F">
      <w:pPr>
        <w:jc w:val="both"/>
        <w:rPr>
          <w:lang w:eastAsia="ja-JP"/>
        </w:rPr>
      </w:pPr>
    </w:p>
    <w:p w14:paraId="55D5E5CB" w14:textId="1DFF002A" w:rsidR="00A1015F" w:rsidRDefault="00A1015F" w:rsidP="00A1015F">
      <w:pPr>
        <w:jc w:val="both"/>
        <w:rPr>
          <w:lang w:eastAsia="ja-JP"/>
        </w:rPr>
      </w:pPr>
      <w:r>
        <w:rPr>
          <w:rFonts w:hint="eastAsia"/>
          <w:lang w:eastAsia="ja-JP"/>
        </w:rPr>
        <w:t xml:space="preserve">Alt.2, 3, and 4 consider a time needed for synchronization. We think this is not necessary for LP-WUS in connected mode, since the UE MR is supposed to measure SSB and achieve time/frequency synchronization/tracking. </w:t>
      </w:r>
    </w:p>
    <w:p w14:paraId="30598356" w14:textId="77777777" w:rsidR="002C4CE4" w:rsidRPr="00A1015F" w:rsidRDefault="002C4CE4" w:rsidP="002C4CE4">
      <w:pPr>
        <w:jc w:val="both"/>
        <w:rPr>
          <w:lang w:eastAsia="ja-JP"/>
        </w:rPr>
      </w:pPr>
    </w:p>
    <w:p w14:paraId="75103E0D" w14:textId="310786BC" w:rsidR="002C4CE4" w:rsidRPr="00C06AC5" w:rsidRDefault="002C4CE4" w:rsidP="002C4CE4">
      <w:pPr>
        <w:jc w:val="both"/>
        <w:rPr>
          <w:b/>
          <w:bCs/>
          <w:u w:val="single"/>
          <w:lang w:eastAsia="ja-JP"/>
        </w:rPr>
      </w:pPr>
      <w:r w:rsidRPr="00C06AC5">
        <w:rPr>
          <w:rFonts w:hint="eastAsia"/>
          <w:b/>
          <w:bCs/>
          <w:u w:val="single"/>
          <w:lang w:eastAsia="ja-JP"/>
        </w:rPr>
        <w:t xml:space="preserve">Proposal </w:t>
      </w:r>
      <w:r w:rsidR="001E048A">
        <w:rPr>
          <w:rFonts w:hint="eastAsia"/>
          <w:b/>
          <w:bCs/>
          <w:u w:val="single"/>
          <w:lang w:eastAsia="ja-JP"/>
        </w:rPr>
        <w:t>5</w:t>
      </w:r>
      <w:r w:rsidRPr="00C06AC5">
        <w:rPr>
          <w:rFonts w:hint="eastAsia"/>
          <w:b/>
          <w:bCs/>
          <w:u w:val="single"/>
          <w:lang w:eastAsia="ja-JP"/>
        </w:rPr>
        <w:t>:</w:t>
      </w:r>
    </w:p>
    <w:p w14:paraId="4509740E" w14:textId="77777777" w:rsidR="0042684C" w:rsidRDefault="0042684C" w:rsidP="002C4CE4">
      <w:pPr>
        <w:pStyle w:val="ListParagraph"/>
        <w:numPr>
          <w:ilvl w:val="0"/>
          <w:numId w:val="15"/>
        </w:numPr>
        <w:ind w:leftChars="0"/>
        <w:jc w:val="both"/>
        <w:rPr>
          <w:b/>
          <w:bCs/>
          <w:lang w:eastAsia="ja-JP"/>
        </w:rPr>
      </w:pPr>
      <w:r>
        <w:rPr>
          <w:rFonts w:hint="eastAsia"/>
          <w:b/>
          <w:bCs/>
          <w:lang w:eastAsia="ja-JP"/>
        </w:rPr>
        <w:t xml:space="preserve">Agree Alt.1. </w:t>
      </w:r>
    </w:p>
    <w:p w14:paraId="47C5225C" w14:textId="77777777" w:rsidR="0042684C" w:rsidRDefault="0042684C" w:rsidP="0042684C">
      <w:pPr>
        <w:pStyle w:val="ListParagraph"/>
        <w:numPr>
          <w:ilvl w:val="1"/>
          <w:numId w:val="15"/>
        </w:numPr>
        <w:ind w:leftChars="0"/>
        <w:jc w:val="both"/>
        <w:rPr>
          <w:b/>
          <w:bCs/>
          <w:lang w:eastAsia="ja-JP"/>
        </w:rPr>
      </w:pPr>
      <w:r>
        <w:rPr>
          <w:rFonts w:hint="eastAsia"/>
          <w:b/>
          <w:bCs/>
          <w:lang w:eastAsia="ja-JP"/>
        </w:rPr>
        <w:t>The number of candidate values, X , is 3.</w:t>
      </w:r>
    </w:p>
    <w:p w14:paraId="0B296153" w14:textId="7EDB7AF8" w:rsidR="002C4CE4" w:rsidRDefault="002C4CE4" w:rsidP="0042684C">
      <w:pPr>
        <w:pStyle w:val="ListParagraph"/>
        <w:numPr>
          <w:ilvl w:val="1"/>
          <w:numId w:val="15"/>
        </w:numPr>
        <w:ind w:leftChars="0"/>
        <w:jc w:val="both"/>
        <w:rPr>
          <w:b/>
          <w:bCs/>
          <w:lang w:eastAsia="ja-JP"/>
        </w:rPr>
      </w:pPr>
      <w:r>
        <w:rPr>
          <w:rFonts w:hint="eastAsia"/>
          <w:b/>
          <w:bCs/>
          <w:lang w:eastAsia="ja-JP"/>
        </w:rPr>
        <w:lastRenderedPageBreak/>
        <w:t xml:space="preserve">Support at least </w:t>
      </w:r>
      <w:r>
        <w:rPr>
          <w:b/>
          <w:bCs/>
          <w:lang w:eastAsia="ja-JP"/>
        </w:rPr>
        <w:t>“</w:t>
      </w:r>
      <w:r>
        <w:rPr>
          <w:rFonts w:hint="eastAsia"/>
          <w:b/>
          <w:bCs/>
          <w:lang w:eastAsia="ja-JP"/>
        </w:rPr>
        <w:t>10ms</w:t>
      </w:r>
      <w:r>
        <w:rPr>
          <w:b/>
          <w:bCs/>
          <w:lang w:eastAsia="ja-JP"/>
        </w:rPr>
        <w:t>”</w:t>
      </w:r>
      <w:r>
        <w:rPr>
          <w:rFonts w:hint="eastAsia"/>
          <w:b/>
          <w:bCs/>
          <w:lang w:eastAsia="ja-JP"/>
        </w:rPr>
        <w:t xml:space="preserve"> as one of the X candidate values that a UE can report in the UE capability for all the SCSs.</w:t>
      </w:r>
    </w:p>
    <w:p w14:paraId="4D877682" w14:textId="77777777" w:rsidR="002C4CE4" w:rsidRDefault="002C4CE4" w:rsidP="002C4CE4">
      <w:pPr>
        <w:pStyle w:val="ListParagraph"/>
        <w:numPr>
          <w:ilvl w:val="1"/>
          <w:numId w:val="15"/>
        </w:numPr>
        <w:ind w:leftChars="0"/>
        <w:jc w:val="both"/>
        <w:rPr>
          <w:b/>
          <w:bCs/>
          <w:lang w:eastAsia="ja-JP"/>
        </w:rPr>
      </w:pPr>
      <w:r>
        <w:rPr>
          <w:rFonts w:hint="eastAsia"/>
          <w:b/>
          <w:bCs/>
          <w:lang w:eastAsia="ja-JP"/>
        </w:rPr>
        <w:t>FFS other value(s) smaller than 10ms</w:t>
      </w:r>
    </w:p>
    <w:p w14:paraId="60DA2C65" w14:textId="77777777" w:rsidR="002C4CE4" w:rsidRDefault="002C4CE4" w:rsidP="002C4CE4">
      <w:pPr>
        <w:jc w:val="both"/>
        <w:rPr>
          <w:lang w:eastAsia="ja-JP"/>
        </w:rPr>
      </w:pPr>
    </w:p>
    <w:p w14:paraId="7339DA9C" w14:textId="32948A83" w:rsidR="006D58DF" w:rsidRDefault="00A1015F" w:rsidP="00A1015F">
      <w:pPr>
        <w:jc w:val="both"/>
        <w:rPr>
          <w:lang w:eastAsia="ja-JP"/>
        </w:rPr>
      </w:pPr>
      <w:r>
        <w:rPr>
          <w:rFonts w:hint="eastAsia"/>
          <w:lang w:eastAsia="ja-JP"/>
        </w:rPr>
        <w:t>Regarding the FFSs on (1)</w:t>
      </w:r>
      <w:r>
        <w:rPr>
          <w:lang w:eastAsia="ja-JP"/>
        </w:rPr>
        <w:t xml:space="preserve"> whether different values are selected for OOK-based WUR and OFDM-based WUR</w:t>
      </w:r>
      <w:r>
        <w:rPr>
          <w:rFonts w:hint="eastAsia"/>
          <w:lang w:eastAsia="ja-JP"/>
        </w:rPr>
        <w:t xml:space="preserve"> and (2)</w:t>
      </w:r>
      <w:r>
        <w:rPr>
          <w:lang w:eastAsia="ja-JP"/>
        </w:rPr>
        <w:t xml:space="preserve"> whether/how to consider the case of CA</w:t>
      </w:r>
      <w:r>
        <w:rPr>
          <w:rFonts w:hint="eastAsia"/>
          <w:lang w:eastAsia="ja-JP"/>
        </w:rPr>
        <w:t xml:space="preserve">, we think </w:t>
      </w:r>
      <w:r w:rsidR="000C20F4">
        <w:rPr>
          <w:rFonts w:hint="eastAsia"/>
          <w:lang w:eastAsia="ja-JP"/>
        </w:rPr>
        <w:t xml:space="preserve">UE </w:t>
      </w:r>
      <w:r w:rsidR="00F452EC">
        <w:rPr>
          <w:rFonts w:hint="eastAsia"/>
          <w:lang w:eastAsia="ja-JP"/>
        </w:rPr>
        <w:t>should</w:t>
      </w:r>
      <w:r w:rsidR="000C20F4">
        <w:rPr>
          <w:rFonts w:hint="eastAsia"/>
          <w:lang w:eastAsia="ja-JP"/>
        </w:rPr>
        <w:t xml:space="preserve"> be able to report </w:t>
      </w:r>
      <w:r>
        <w:rPr>
          <w:rFonts w:hint="eastAsia"/>
          <w:lang w:eastAsia="ja-JP"/>
        </w:rPr>
        <w:t xml:space="preserve">different values for OOK-based WUR and OFDM-based WUR, and </w:t>
      </w:r>
      <w:r w:rsidR="00D77605">
        <w:rPr>
          <w:rFonts w:hint="eastAsia"/>
          <w:lang w:eastAsia="ja-JP"/>
        </w:rPr>
        <w:t xml:space="preserve">for </w:t>
      </w:r>
      <w:r w:rsidR="00974587">
        <w:rPr>
          <w:rFonts w:hint="eastAsia"/>
          <w:lang w:eastAsia="ja-JP"/>
        </w:rPr>
        <w:t xml:space="preserve">non-CA and </w:t>
      </w:r>
      <w:r w:rsidR="00D77605">
        <w:rPr>
          <w:rFonts w:hint="eastAsia"/>
          <w:lang w:eastAsia="ja-JP"/>
        </w:rPr>
        <w:t xml:space="preserve">CA. </w:t>
      </w:r>
      <w:r w:rsidR="007813E6">
        <w:rPr>
          <w:rFonts w:hint="eastAsia"/>
          <w:lang w:eastAsia="ja-JP"/>
        </w:rPr>
        <w:t xml:space="preserve">OOK-based WUR and OFDM-based WUR processes the LP-WUS differently and </w:t>
      </w:r>
      <w:r w:rsidR="007813E6">
        <w:rPr>
          <w:lang w:eastAsia="ja-JP"/>
        </w:rPr>
        <w:t>therefore</w:t>
      </w:r>
      <w:r w:rsidR="007813E6">
        <w:rPr>
          <w:rFonts w:hint="eastAsia"/>
          <w:lang w:eastAsia="ja-JP"/>
        </w:rPr>
        <w:t xml:space="preserve">, the time necessary to wake up MR could be different. For CA, </w:t>
      </w:r>
      <w:r w:rsidR="00B73EEA">
        <w:rPr>
          <w:rFonts w:hint="eastAsia"/>
          <w:lang w:eastAsia="ja-JP"/>
        </w:rPr>
        <w:t xml:space="preserve">a LP-WUS may wake up PDCCH monitoring on multiple serving cells that use different SCSs </w:t>
      </w:r>
      <w:r w:rsidR="00B823FA">
        <w:rPr>
          <w:rFonts w:hint="eastAsia"/>
          <w:lang w:eastAsia="ja-JP"/>
        </w:rPr>
        <w:t xml:space="preserve">for PDCCH. Using one single minimum time gap value applicable </w:t>
      </w:r>
      <w:r w:rsidR="00974587">
        <w:rPr>
          <w:rFonts w:hint="eastAsia"/>
          <w:lang w:eastAsia="ja-JP"/>
        </w:rPr>
        <w:t xml:space="preserve">for non-CA and </w:t>
      </w:r>
      <w:r w:rsidR="00B823FA">
        <w:rPr>
          <w:rFonts w:hint="eastAsia"/>
          <w:lang w:eastAsia="ja-JP"/>
        </w:rPr>
        <w:t xml:space="preserve">any CA configurations is unreasonable. </w:t>
      </w:r>
      <w:r w:rsidR="00560619">
        <w:rPr>
          <w:rFonts w:hint="eastAsia"/>
          <w:lang w:eastAsia="ja-JP"/>
        </w:rPr>
        <w:t>Our</w:t>
      </w:r>
      <w:r w:rsidR="006D58DF">
        <w:rPr>
          <w:rFonts w:hint="eastAsia"/>
          <w:lang w:eastAsia="ja-JP"/>
        </w:rPr>
        <w:t xml:space="preserve"> detail</w:t>
      </w:r>
      <w:r w:rsidR="00560619">
        <w:rPr>
          <w:rFonts w:hint="eastAsia"/>
          <w:lang w:eastAsia="ja-JP"/>
        </w:rPr>
        <w:t>ed proposal</w:t>
      </w:r>
      <w:r w:rsidR="006D58DF">
        <w:rPr>
          <w:rFonts w:hint="eastAsia"/>
          <w:lang w:eastAsia="ja-JP"/>
        </w:rPr>
        <w:t xml:space="preserve">s </w:t>
      </w:r>
      <w:r w:rsidR="00560619">
        <w:rPr>
          <w:rFonts w:hint="eastAsia"/>
          <w:lang w:eastAsia="ja-JP"/>
        </w:rPr>
        <w:t>on the UE capability are provided in a separate contribution submitted under UE feature session</w:t>
      </w:r>
      <w:r w:rsidR="006D58DF">
        <w:rPr>
          <w:rFonts w:hint="eastAsia"/>
          <w:lang w:eastAsia="ja-JP"/>
        </w:rPr>
        <w:t>.</w:t>
      </w:r>
    </w:p>
    <w:p w14:paraId="2DFB7B7A" w14:textId="77777777" w:rsidR="006D58DF" w:rsidRDefault="006D58DF" w:rsidP="00A1015F">
      <w:pPr>
        <w:jc w:val="both"/>
        <w:rPr>
          <w:lang w:eastAsia="ja-JP"/>
        </w:rPr>
      </w:pPr>
    </w:p>
    <w:p w14:paraId="0740F6A6" w14:textId="7672AE22" w:rsidR="00A1015F" w:rsidRDefault="00EB348F" w:rsidP="00A1015F">
      <w:pPr>
        <w:jc w:val="both"/>
        <w:rPr>
          <w:lang w:eastAsia="ja-JP"/>
        </w:rPr>
      </w:pPr>
      <w:r>
        <w:rPr>
          <w:rFonts w:hint="eastAsia"/>
          <w:lang w:eastAsia="ja-JP"/>
        </w:rPr>
        <w:t xml:space="preserve">Regarding the minimum time gap </w:t>
      </w:r>
      <w:r w:rsidR="006D58DF">
        <w:rPr>
          <w:rFonts w:hint="eastAsia"/>
          <w:lang w:eastAsia="ja-JP"/>
        </w:rPr>
        <w:t xml:space="preserve">definition </w:t>
      </w:r>
      <w:r>
        <w:rPr>
          <w:rFonts w:hint="eastAsia"/>
          <w:lang w:eastAsia="ja-JP"/>
        </w:rPr>
        <w:t xml:space="preserve">for the case of CA, </w:t>
      </w:r>
      <w:r w:rsidR="00FC7B6F">
        <w:rPr>
          <w:rFonts w:hint="eastAsia"/>
          <w:lang w:eastAsia="ja-JP"/>
        </w:rPr>
        <w:t>we present a bit details</w:t>
      </w:r>
      <w:r w:rsidR="006E7DD4">
        <w:rPr>
          <w:rFonts w:hint="eastAsia"/>
          <w:lang w:eastAsia="ja-JP"/>
        </w:rPr>
        <w:t xml:space="preserve"> in Section 6.</w:t>
      </w:r>
    </w:p>
    <w:p w14:paraId="1860B21E" w14:textId="77777777" w:rsidR="00D77605" w:rsidRPr="006E7DD4" w:rsidRDefault="00D77605" w:rsidP="00A1015F">
      <w:pPr>
        <w:jc w:val="both"/>
        <w:rPr>
          <w:lang w:eastAsia="ja-JP"/>
        </w:rPr>
      </w:pPr>
    </w:p>
    <w:p w14:paraId="466938AB" w14:textId="48D047C7" w:rsidR="00D77605" w:rsidRPr="00C06AC5" w:rsidRDefault="00D77605" w:rsidP="00D77605">
      <w:pPr>
        <w:jc w:val="both"/>
        <w:rPr>
          <w:b/>
          <w:bCs/>
          <w:u w:val="single"/>
          <w:lang w:eastAsia="ja-JP"/>
        </w:rPr>
      </w:pPr>
      <w:r w:rsidRPr="00C06AC5">
        <w:rPr>
          <w:rFonts w:hint="eastAsia"/>
          <w:b/>
          <w:bCs/>
          <w:u w:val="single"/>
          <w:lang w:eastAsia="ja-JP"/>
        </w:rPr>
        <w:t xml:space="preserve">Proposal </w:t>
      </w:r>
      <w:r>
        <w:rPr>
          <w:rFonts w:hint="eastAsia"/>
          <w:b/>
          <w:bCs/>
          <w:u w:val="single"/>
          <w:lang w:eastAsia="ja-JP"/>
        </w:rPr>
        <w:t>6</w:t>
      </w:r>
      <w:r w:rsidRPr="00C06AC5">
        <w:rPr>
          <w:rFonts w:hint="eastAsia"/>
          <w:b/>
          <w:bCs/>
          <w:u w:val="single"/>
          <w:lang w:eastAsia="ja-JP"/>
        </w:rPr>
        <w:t>:</w:t>
      </w:r>
    </w:p>
    <w:p w14:paraId="5210CEF9" w14:textId="77777777" w:rsidR="00D77605" w:rsidRDefault="00D77605" w:rsidP="00D77605">
      <w:pPr>
        <w:pStyle w:val="ListParagraph"/>
        <w:numPr>
          <w:ilvl w:val="0"/>
          <w:numId w:val="15"/>
        </w:numPr>
        <w:ind w:leftChars="0"/>
        <w:jc w:val="both"/>
        <w:rPr>
          <w:b/>
          <w:bCs/>
          <w:lang w:eastAsia="ja-JP"/>
        </w:rPr>
      </w:pPr>
      <w:r>
        <w:rPr>
          <w:rFonts w:hint="eastAsia"/>
          <w:b/>
          <w:bCs/>
          <w:lang w:eastAsia="ja-JP"/>
        </w:rPr>
        <w:t>Allow a UE to report different values of the minimum time gap for OOK-based WUR and OFDM-based WUR</w:t>
      </w:r>
    </w:p>
    <w:p w14:paraId="53C898C9" w14:textId="1DD58DA8" w:rsidR="00D77605" w:rsidRPr="00D77605" w:rsidRDefault="00D77605" w:rsidP="00D77605">
      <w:pPr>
        <w:pStyle w:val="ListParagraph"/>
        <w:numPr>
          <w:ilvl w:val="0"/>
          <w:numId w:val="15"/>
        </w:numPr>
        <w:ind w:leftChars="0"/>
        <w:jc w:val="both"/>
        <w:rPr>
          <w:lang w:eastAsia="ja-JP"/>
        </w:rPr>
      </w:pPr>
      <w:r>
        <w:rPr>
          <w:rFonts w:hint="eastAsia"/>
          <w:b/>
          <w:bCs/>
          <w:lang w:eastAsia="ja-JP"/>
        </w:rPr>
        <w:t>Allow a UE to report different values of the minimum time gap for non-CA and CA</w:t>
      </w:r>
    </w:p>
    <w:p w14:paraId="298B6A5B" w14:textId="77777777" w:rsidR="00D77605" w:rsidRPr="00A1015F" w:rsidRDefault="00D77605" w:rsidP="002C4CE4">
      <w:pPr>
        <w:jc w:val="both"/>
        <w:rPr>
          <w:lang w:val="en-GB" w:eastAsia="ja-JP"/>
        </w:rPr>
      </w:pPr>
    </w:p>
    <w:p w14:paraId="399A2CCD" w14:textId="77777777" w:rsidR="003D1C7C" w:rsidRPr="0072069A" w:rsidRDefault="003D1C7C" w:rsidP="003D1C7C">
      <w:pPr>
        <w:pStyle w:val="Heading1"/>
        <w:numPr>
          <w:ilvl w:val="0"/>
          <w:numId w:val="4"/>
        </w:numPr>
        <w:rPr>
          <w:b/>
          <w:sz w:val="32"/>
          <w:szCs w:val="32"/>
          <w:lang w:eastAsia="ja-JP"/>
        </w:rPr>
      </w:pPr>
      <w:r w:rsidRPr="003A00E2">
        <w:rPr>
          <w:b/>
          <w:sz w:val="32"/>
          <w:szCs w:val="32"/>
          <w:lang w:eastAsia="ja-JP"/>
        </w:rPr>
        <w:t>TCI-state for LP-WUS</w:t>
      </w:r>
    </w:p>
    <w:p w14:paraId="6AB5920E" w14:textId="44646923" w:rsidR="003D1C7C" w:rsidRPr="00CF71BF" w:rsidRDefault="003D1C7C" w:rsidP="003D1C7C">
      <w:pPr>
        <w:jc w:val="both"/>
        <w:rPr>
          <w:lang w:eastAsia="ja-JP"/>
        </w:rPr>
      </w:pPr>
      <w:r>
        <w:rPr>
          <w:rFonts w:hint="eastAsia"/>
          <w:lang w:eastAsia="ja-JP"/>
        </w:rPr>
        <w:t>F</w:t>
      </w:r>
      <w:r>
        <w:rPr>
          <w:lang w:eastAsia="ja-JP"/>
        </w:rPr>
        <w:t xml:space="preserve">ollowing </w:t>
      </w:r>
      <w:r>
        <w:rPr>
          <w:rFonts w:hint="eastAsia"/>
          <w:lang w:eastAsia="ja-JP"/>
        </w:rPr>
        <w:t xml:space="preserve">was agreed at </w:t>
      </w:r>
      <w:r w:rsidR="00C65923">
        <w:rPr>
          <w:rFonts w:hint="eastAsia"/>
          <w:lang w:eastAsia="ja-JP"/>
        </w:rPr>
        <w:t xml:space="preserve">RAN1#119 </w:t>
      </w:r>
      <w:r>
        <w:rPr>
          <w:lang w:eastAsia="ja-JP"/>
        </w:rPr>
        <w:t>meeting:</w:t>
      </w:r>
    </w:p>
    <w:tbl>
      <w:tblPr>
        <w:tblStyle w:val="TableGrid"/>
        <w:tblW w:w="0" w:type="auto"/>
        <w:tblLook w:val="04A0" w:firstRow="1" w:lastRow="0" w:firstColumn="1" w:lastColumn="0" w:noHBand="0" w:noVBand="1"/>
      </w:tblPr>
      <w:tblGrid>
        <w:gridCol w:w="9350"/>
      </w:tblGrid>
      <w:tr w:rsidR="003D1C7C" w14:paraId="0839BE9D" w14:textId="77777777" w:rsidTr="00B56B5D">
        <w:tc>
          <w:tcPr>
            <w:tcW w:w="9350" w:type="dxa"/>
          </w:tcPr>
          <w:p w14:paraId="7E54438D" w14:textId="77777777" w:rsidR="00C65923" w:rsidRPr="00425D71" w:rsidRDefault="00C65923" w:rsidP="00C65923">
            <w:pPr>
              <w:rPr>
                <w:b/>
                <w:bCs/>
                <w:szCs w:val="20"/>
                <w:lang w:eastAsia="zh-CN" w:bidi="ar"/>
              </w:rPr>
            </w:pPr>
            <w:r w:rsidRPr="00425D71">
              <w:rPr>
                <w:b/>
                <w:bCs/>
                <w:szCs w:val="20"/>
                <w:highlight w:val="green"/>
                <w:lang w:eastAsia="zh-CN" w:bidi="ar"/>
              </w:rPr>
              <w:t>Agreement</w:t>
            </w:r>
          </w:p>
          <w:p w14:paraId="73BF2D4C" w14:textId="2DB2584E" w:rsidR="00C65923" w:rsidRPr="00C65923" w:rsidRDefault="00C65923" w:rsidP="00C65923">
            <w:pPr>
              <w:spacing w:line="252" w:lineRule="auto"/>
              <w:contextualSpacing/>
              <w:jc w:val="both"/>
              <w:rPr>
                <w:b/>
                <w:bCs/>
                <w:szCs w:val="20"/>
                <w:lang w:eastAsia="ja-JP"/>
              </w:rPr>
            </w:pPr>
            <w:r w:rsidRPr="00425D71">
              <w:rPr>
                <w:szCs w:val="20"/>
              </w:rPr>
              <w:t xml:space="preserve">For LP-WUS monitoring in RRC CONNECTED mode, </w:t>
            </w:r>
            <w:r w:rsidRPr="00425D71">
              <w:rPr>
                <w:rFonts w:hint="eastAsia"/>
                <w:szCs w:val="20"/>
              </w:rPr>
              <w:t>SSB and/or CSI-RS</w:t>
            </w:r>
            <w:r w:rsidRPr="00425D71">
              <w:rPr>
                <w:szCs w:val="20"/>
              </w:rPr>
              <w:t xml:space="preserve"> </w:t>
            </w:r>
            <w:r w:rsidRPr="00425D71">
              <w:rPr>
                <w:rFonts w:hint="eastAsia"/>
                <w:szCs w:val="20"/>
              </w:rPr>
              <w:t xml:space="preserve">can be </w:t>
            </w:r>
            <w:r w:rsidRPr="00425D71">
              <w:rPr>
                <w:szCs w:val="20"/>
              </w:rPr>
              <w:t>the QCL source of LP-WUS</w:t>
            </w:r>
            <w:r w:rsidRPr="00425D71">
              <w:rPr>
                <w:b/>
                <w:bCs/>
                <w:szCs w:val="20"/>
              </w:rPr>
              <w:t xml:space="preserve"> </w:t>
            </w:r>
            <w:r w:rsidRPr="00425D71">
              <w:rPr>
                <w:rFonts w:hint="eastAsia"/>
                <w:szCs w:val="20"/>
              </w:rPr>
              <w:t>QCL type(s) is {Type A or Type C</w:t>
            </w:r>
            <w:r w:rsidRPr="00425D71">
              <w:rPr>
                <w:szCs w:val="20"/>
              </w:rPr>
              <w:t xml:space="preserve"> – for down-selection</w:t>
            </w:r>
            <w:r w:rsidRPr="00425D71">
              <w:rPr>
                <w:rFonts w:hint="eastAsia"/>
                <w:szCs w:val="20"/>
              </w:rPr>
              <w:t>} and Type D, when applicable</w:t>
            </w:r>
          </w:p>
        </w:tc>
      </w:tr>
    </w:tbl>
    <w:p w14:paraId="2A524635" w14:textId="77777777" w:rsidR="003D1C7C" w:rsidRDefault="003D1C7C" w:rsidP="003D1C7C">
      <w:pPr>
        <w:jc w:val="both"/>
        <w:rPr>
          <w:lang w:eastAsia="ja-JP"/>
        </w:rPr>
      </w:pPr>
    </w:p>
    <w:p w14:paraId="315C296F" w14:textId="77777777" w:rsidR="003D1C7C" w:rsidRDefault="003D1C7C" w:rsidP="003D1C7C">
      <w:pPr>
        <w:jc w:val="both"/>
        <w:rPr>
          <w:lang w:eastAsia="ja-JP"/>
        </w:rPr>
      </w:pPr>
      <w:r>
        <w:rPr>
          <w:rFonts w:hint="eastAsia"/>
          <w:lang w:eastAsia="ja-JP"/>
        </w:rPr>
        <w:t xml:space="preserve">We think TCI framework of UE-specific CORESET/PDCCH can simply be re-used for LP-WUS, since LP-WUS is transmitted from the same BS transmitter as for PDCCH, and UE should be able to assume QCL relation between the PDCCH and the LP-WUS. More specifically, the LP-WUS configuration (or each of the LP-WUS configurations, if multiple LP-WUS configurations with MAC-CE activation for one of them is supported) can include the RRC parameter TCI-state. The TCI-state in the LP-WUS configuration indicates one or two DL RSs with the corresponding QCL types, same as for CORESET/PDCCH. In case of unified TCI, </w:t>
      </w:r>
      <w:r>
        <w:rPr>
          <w:lang w:eastAsia="ja-JP"/>
        </w:rPr>
        <w:t>the</w:t>
      </w:r>
      <w:r>
        <w:rPr>
          <w:rFonts w:hint="eastAsia"/>
          <w:lang w:eastAsia="ja-JP"/>
        </w:rPr>
        <w:t xml:space="preserve"> TCI-state of the LP-WUS follows the activated/indicated TCI-state by MAC-CE/DCI, same as other DL channels/signals. </w:t>
      </w:r>
    </w:p>
    <w:p w14:paraId="37AE5A6C" w14:textId="77777777" w:rsidR="003D1C7C" w:rsidRDefault="003D1C7C" w:rsidP="003D1C7C">
      <w:pPr>
        <w:jc w:val="both"/>
        <w:rPr>
          <w:lang w:eastAsia="ja-JP"/>
        </w:rPr>
      </w:pPr>
    </w:p>
    <w:p w14:paraId="36CFA592" w14:textId="282CE9FE" w:rsidR="003D1C7C" w:rsidRPr="00C06AC5" w:rsidRDefault="003D1C7C" w:rsidP="003D1C7C">
      <w:pPr>
        <w:jc w:val="both"/>
        <w:rPr>
          <w:b/>
          <w:bCs/>
          <w:u w:val="single"/>
          <w:lang w:eastAsia="ja-JP"/>
        </w:rPr>
      </w:pPr>
      <w:r w:rsidRPr="00C06AC5">
        <w:rPr>
          <w:rFonts w:hint="eastAsia"/>
          <w:b/>
          <w:bCs/>
          <w:u w:val="single"/>
          <w:lang w:eastAsia="ja-JP"/>
        </w:rPr>
        <w:t xml:space="preserve">Proposal </w:t>
      </w:r>
      <w:r w:rsidR="00657F12">
        <w:rPr>
          <w:rFonts w:hint="eastAsia"/>
          <w:b/>
          <w:bCs/>
          <w:u w:val="single"/>
          <w:lang w:eastAsia="ja-JP"/>
        </w:rPr>
        <w:t>7</w:t>
      </w:r>
      <w:r w:rsidRPr="00C06AC5">
        <w:rPr>
          <w:rFonts w:hint="eastAsia"/>
          <w:b/>
          <w:bCs/>
          <w:u w:val="single"/>
          <w:lang w:eastAsia="ja-JP"/>
        </w:rPr>
        <w:t>:</w:t>
      </w:r>
    </w:p>
    <w:p w14:paraId="570F9EB1" w14:textId="0254150B" w:rsidR="003D1C7C" w:rsidRDefault="003D1C7C" w:rsidP="003D1C7C">
      <w:pPr>
        <w:pStyle w:val="ListParagraph"/>
        <w:numPr>
          <w:ilvl w:val="0"/>
          <w:numId w:val="15"/>
        </w:numPr>
        <w:ind w:leftChars="0"/>
        <w:jc w:val="both"/>
        <w:rPr>
          <w:b/>
          <w:bCs/>
          <w:lang w:eastAsia="ja-JP"/>
        </w:rPr>
      </w:pPr>
      <w:r>
        <w:rPr>
          <w:rFonts w:hint="eastAsia"/>
          <w:b/>
          <w:bCs/>
          <w:lang w:eastAsia="ja-JP"/>
        </w:rPr>
        <w:t xml:space="preserve">Support TCI-state </w:t>
      </w:r>
      <w:r w:rsidR="00E03EA6">
        <w:rPr>
          <w:rFonts w:hint="eastAsia"/>
          <w:b/>
          <w:bCs/>
          <w:lang w:eastAsia="ja-JP"/>
        </w:rPr>
        <w:t>configuration by</w:t>
      </w:r>
      <w:r>
        <w:rPr>
          <w:rFonts w:hint="eastAsia"/>
          <w:b/>
          <w:bCs/>
          <w:lang w:eastAsia="ja-JP"/>
        </w:rPr>
        <w:t xml:space="preserve"> RRC for LP-WUS</w:t>
      </w:r>
    </w:p>
    <w:p w14:paraId="0D47BF2D" w14:textId="77777777" w:rsidR="003D1C7C" w:rsidRDefault="003D1C7C" w:rsidP="003D1C7C">
      <w:pPr>
        <w:pStyle w:val="ListParagraph"/>
        <w:numPr>
          <w:ilvl w:val="1"/>
          <w:numId w:val="15"/>
        </w:numPr>
        <w:ind w:leftChars="0"/>
        <w:jc w:val="both"/>
        <w:rPr>
          <w:b/>
          <w:bCs/>
          <w:lang w:eastAsia="ja-JP"/>
        </w:rPr>
      </w:pPr>
      <w:r>
        <w:rPr>
          <w:rFonts w:hint="eastAsia"/>
          <w:b/>
          <w:bCs/>
          <w:lang w:eastAsia="ja-JP"/>
        </w:rPr>
        <w:t xml:space="preserve">The </w:t>
      </w:r>
      <w:r w:rsidRPr="0055679C">
        <w:rPr>
          <w:b/>
          <w:bCs/>
          <w:lang w:eastAsia="ja-JP"/>
        </w:rPr>
        <w:t>TCI-state in the LP-WUS configuration indicates one or two DL RSs with the corresponding QCL types</w:t>
      </w:r>
      <w:r>
        <w:rPr>
          <w:rFonts w:hint="eastAsia"/>
          <w:b/>
          <w:bCs/>
          <w:lang w:eastAsia="ja-JP"/>
        </w:rPr>
        <w:t>.</w:t>
      </w:r>
    </w:p>
    <w:p w14:paraId="147DD0C8" w14:textId="77777777" w:rsidR="003D1C7C" w:rsidRDefault="003D1C7C" w:rsidP="003D1C7C">
      <w:pPr>
        <w:pStyle w:val="ListParagraph"/>
        <w:numPr>
          <w:ilvl w:val="0"/>
          <w:numId w:val="15"/>
        </w:numPr>
        <w:ind w:leftChars="0"/>
        <w:jc w:val="both"/>
        <w:rPr>
          <w:b/>
          <w:bCs/>
          <w:lang w:eastAsia="ja-JP"/>
        </w:rPr>
      </w:pPr>
      <w:r>
        <w:rPr>
          <w:rFonts w:hint="eastAsia"/>
          <w:b/>
          <w:bCs/>
          <w:lang w:eastAsia="ja-JP"/>
        </w:rPr>
        <w:t>Support unified TCI framework for LP-WUS</w:t>
      </w:r>
    </w:p>
    <w:p w14:paraId="39BF3B4F" w14:textId="77777777" w:rsidR="003D1C7C" w:rsidRPr="00844670" w:rsidRDefault="003D1C7C" w:rsidP="003D1C7C">
      <w:pPr>
        <w:pStyle w:val="ListParagraph"/>
        <w:numPr>
          <w:ilvl w:val="1"/>
          <w:numId w:val="15"/>
        </w:numPr>
        <w:ind w:leftChars="0"/>
        <w:jc w:val="both"/>
        <w:rPr>
          <w:b/>
          <w:bCs/>
          <w:lang w:eastAsia="ja-JP"/>
        </w:rPr>
      </w:pPr>
      <w:r w:rsidRPr="00844670">
        <w:rPr>
          <w:b/>
          <w:bCs/>
          <w:lang w:eastAsia="ja-JP"/>
        </w:rPr>
        <w:lastRenderedPageBreak/>
        <w:t xml:space="preserve">If a UE is configured with </w:t>
      </w:r>
      <w:r w:rsidRPr="00844670">
        <w:rPr>
          <w:b/>
          <w:bCs/>
          <w:i/>
          <w:iCs/>
          <w:lang w:eastAsia="ja-JP"/>
        </w:rPr>
        <w:t>dl-OrJointTCI-StateList</w:t>
      </w:r>
      <w:r w:rsidRPr="00844670">
        <w:rPr>
          <w:b/>
          <w:bCs/>
          <w:lang w:eastAsia="ja-JP"/>
        </w:rPr>
        <w:t xml:space="preserve">, the UE obtains the QCL assumptions from a TCI state within the </w:t>
      </w:r>
      <w:r w:rsidRPr="00844670">
        <w:rPr>
          <w:b/>
          <w:bCs/>
          <w:i/>
          <w:iCs/>
          <w:lang w:eastAsia="ja-JP"/>
        </w:rPr>
        <w:t>dl-OrJointTCI-StateList</w:t>
      </w:r>
    </w:p>
    <w:p w14:paraId="78531771" w14:textId="77777777" w:rsidR="003D1C7C" w:rsidRPr="00844670" w:rsidRDefault="003D1C7C" w:rsidP="003D1C7C">
      <w:pPr>
        <w:pStyle w:val="ListParagraph"/>
        <w:numPr>
          <w:ilvl w:val="1"/>
          <w:numId w:val="15"/>
        </w:numPr>
        <w:ind w:leftChars="0"/>
        <w:jc w:val="both"/>
        <w:rPr>
          <w:b/>
          <w:bCs/>
          <w:lang w:eastAsia="ja-JP"/>
        </w:rPr>
      </w:pPr>
      <w:r w:rsidRPr="00844670">
        <w:rPr>
          <w:b/>
          <w:bCs/>
          <w:lang w:eastAsia="ja-JP"/>
        </w:rPr>
        <w:t xml:space="preserve">The TCI state from which the UE obtains the QCL assumptions for LP-WUS is the one activated by MAC-CE activation command and is indicated by the codepoint of the DCI field “Transmission Configuration Indication” </w:t>
      </w:r>
    </w:p>
    <w:p w14:paraId="26B750C6" w14:textId="77777777" w:rsidR="003D1C7C" w:rsidRPr="0055679C" w:rsidRDefault="003D1C7C" w:rsidP="003D1C7C">
      <w:pPr>
        <w:jc w:val="both"/>
        <w:rPr>
          <w:lang w:eastAsia="ja-JP"/>
        </w:rPr>
      </w:pPr>
    </w:p>
    <w:p w14:paraId="61A2862F" w14:textId="77777777" w:rsidR="003D1C7C" w:rsidRDefault="003D1C7C" w:rsidP="003D1C7C">
      <w:pPr>
        <w:jc w:val="both"/>
        <w:rPr>
          <w:lang w:eastAsia="ja-JP"/>
        </w:rPr>
      </w:pPr>
      <w:r>
        <w:rPr>
          <w:rFonts w:hint="eastAsia"/>
          <w:lang w:eastAsia="ja-JP"/>
        </w:rPr>
        <w:t>The QCL type(s) configured by TCI state can also follow those for PDCCH with the configured TCI-state specified in 38.214 section 5.1.5. If the QCL assumptions of the PDCCH is fully re-used, it looks like following.</w:t>
      </w:r>
    </w:p>
    <w:p w14:paraId="33029324" w14:textId="77777777" w:rsidR="003D1C7C" w:rsidRDefault="003D1C7C" w:rsidP="003D1C7C">
      <w:pPr>
        <w:pStyle w:val="ListParagraph"/>
        <w:numPr>
          <w:ilvl w:val="0"/>
          <w:numId w:val="13"/>
        </w:numPr>
        <w:ind w:leftChars="0"/>
        <w:jc w:val="both"/>
        <w:rPr>
          <w:lang w:eastAsia="ja-JP"/>
        </w:rPr>
      </w:pPr>
      <w:r>
        <w:rPr>
          <w:rFonts w:hint="eastAsia"/>
          <w:lang w:eastAsia="ja-JP"/>
        </w:rPr>
        <w:t xml:space="preserve">If the UE is not configured with </w:t>
      </w:r>
      <w:r w:rsidRPr="00F4759F">
        <w:rPr>
          <w:rFonts w:hint="eastAsia"/>
          <w:i/>
          <w:iCs/>
          <w:lang w:eastAsia="ja-JP"/>
        </w:rPr>
        <w:t>dl-OrJointTCI-StateList</w:t>
      </w:r>
      <w:r>
        <w:rPr>
          <w:rFonts w:hint="eastAsia"/>
          <w:lang w:eastAsia="ja-JP"/>
        </w:rPr>
        <w:t>, the UE expect a TCI-State of the LP-WUS configuration indicates one of the following:</w:t>
      </w:r>
    </w:p>
    <w:p w14:paraId="04D38C4C" w14:textId="77777777" w:rsidR="003D1C7C" w:rsidRDefault="003D1C7C" w:rsidP="003D1C7C">
      <w:pPr>
        <w:pStyle w:val="ListParagraph"/>
        <w:numPr>
          <w:ilvl w:val="1"/>
          <w:numId w:val="13"/>
        </w:numPr>
        <w:ind w:leftChars="0"/>
        <w:jc w:val="both"/>
        <w:rPr>
          <w:lang w:eastAsia="ja-JP"/>
        </w:rPr>
      </w:pPr>
      <w:r>
        <w:rPr>
          <w:lang w:eastAsia="ja-JP"/>
        </w:rPr>
        <w:t>‘</w:t>
      </w:r>
      <w:r>
        <w:rPr>
          <w:rFonts w:hint="eastAsia"/>
          <w:lang w:eastAsia="ja-JP"/>
        </w:rPr>
        <w:t>typeA</w:t>
      </w:r>
      <w:r>
        <w:rPr>
          <w:lang w:eastAsia="ja-JP"/>
        </w:rPr>
        <w:t>’</w:t>
      </w:r>
      <w:r>
        <w:rPr>
          <w:rFonts w:hint="eastAsia"/>
          <w:lang w:eastAsia="ja-JP"/>
        </w:rPr>
        <w:t xml:space="preserve"> with a CSI-RS resource in a </w:t>
      </w:r>
      <w:r w:rsidRPr="00F4759F">
        <w:rPr>
          <w:rFonts w:hint="eastAsia"/>
          <w:i/>
          <w:iCs/>
          <w:lang w:eastAsia="ja-JP"/>
        </w:rPr>
        <w:t>NZP-CSI-RS-ResourceSet</w:t>
      </w:r>
      <w:r>
        <w:rPr>
          <w:rFonts w:hint="eastAsia"/>
          <w:lang w:eastAsia="ja-JP"/>
        </w:rPr>
        <w:t xml:space="preserve"> with </w:t>
      </w:r>
      <w:r w:rsidRPr="00F4759F">
        <w:rPr>
          <w:rFonts w:hint="eastAsia"/>
          <w:i/>
          <w:iCs/>
          <w:lang w:eastAsia="ja-JP"/>
        </w:rPr>
        <w:t>trs-Info</w:t>
      </w:r>
      <w:r>
        <w:rPr>
          <w:rFonts w:hint="eastAsia"/>
          <w:lang w:eastAsia="ja-JP"/>
        </w:rPr>
        <w:t xml:space="preserve">, and when applicable, </w:t>
      </w:r>
      <w:r>
        <w:rPr>
          <w:lang w:eastAsia="ja-JP"/>
        </w:rPr>
        <w:t>‘</w:t>
      </w:r>
      <w:r>
        <w:rPr>
          <w:rFonts w:hint="eastAsia"/>
          <w:lang w:eastAsia="ja-JP"/>
        </w:rPr>
        <w:t>typeD</w:t>
      </w:r>
      <w:r>
        <w:rPr>
          <w:lang w:eastAsia="ja-JP"/>
        </w:rPr>
        <w:t>’</w:t>
      </w:r>
      <w:r>
        <w:rPr>
          <w:rFonts w:hint="eastAsia"/>
          <w:lang w:eastAsia="ja-JP"/>
        </w:rPr>
        <w:t xml:space="preserve"> with the same CSI-RS resource, or;</w:t>
      </w:r>
    </w:p>
    <w:p w14:paraId="42B9E646" w14:textId="77777777" w:rsidR="003D1C7C" w:rsidRDefault="003D1C7C" w:rsidP="003D1C7C">
      <w:pPr>
        <w:pStyle w:val="ListParagraph"/>
        <w:numPr>
          <w:ilvl w:val="1"/>
          <w:numId w:val="13"/>
        </w:numPr>
        <w:ind w:leftChars="0"/>
        <w:jc w:val="both"/>
        <w:rPr>
          <w:lang w:eastAsia="ja-JP"/>
        </w:rPr>
      </w:pPr>
      <w:r>
        <w:rPr>
          <w:lang w:eastAsia="ja-JP"/>
        </w:rPr>
        <w:t>‘</w:t>
      </w:r>
      <w:r>
        <w:rPr>
          <w:rFonts w:hint="eastAsia"/>
          <w:lang w:eastAsia="ja-JP"/>
        </w:rPr>
        <w:t>typeA</w:t>
      </w:r>
      <w:r>
        <w:rPr>
          <w:lang w:eastAsia="ja-JP"/>
        </w:rPr>
        <w:t>’</w:t>
      </w:r>
      <w:r>
        <w:rPr>
          <w:rFonts w:hint="eastAsia"/>
          <w:lang w:eastAsia="ja-JP"/>
        </w:rPr>
        <w:t xml:space="preserve"> with a CSI-RS resource in a </w:t>
      </w:r>
      <w:r w:rsidRPr="00F4759F">
        <w:rPr>
          <w:rFonts w:hint="eastAsia"/>
          <w:i/>
          <w:iCs/>
          <w:lang w:eastAsia="ja-JP"/>
        </w:rPr>
        <w:t>NZP-CSI-RS-ResourceSet</w:t>
      </w:r>
      <w:r>
        <w:rPr>
          <w:rFonts w:hint="eastAsia"/>
          <w:lang w:eastAsia="ja-JP"/>
        </w:rPr>
        <w:t xml:space="preserve"> with </w:t>
      </w:r>
      <w:r w:rsidRPr="00F4759F">
        <w:rPr>
          <w:rFonts w:hint="eastAsia"/>
          <w:i/>
          <w:iCs/>
          <w:lang w:eastAsia="ja-JP"/>
        </w:rPr>
        <w:t>trs-Info</w:t>
      </w:r>
      <w:r>
        <w:rPr>
          <w:rFonts w:hint="eastAsia"/>
          <w:lang w:eastAsia="ja-JP"/>
        </w:rPr>
        <w:t xml:space="preserve">, and when applicable, </w:t>
      </w:r>
      <w:r>
        <w:rPr>
          <w:lang w:eastAsia="ja-JP"/>
        </w:rPr>
        <w:t>‘</w:t>
      </w:r>
      <w:r>
        <w:rPr>
          <w:rFonts w:hint="eastAsia"/>
          <w:lang w:eastAsia="ja-JP"/>
        </w:rPr>
        <w:t>typeD</w:t>
      </w:r>
      <w:r>
        <w:rPr>
          <w:lang w:eastAsia="ja-JP"/>
        </w:rPr>
        <w:t>’</w:t>
      </w:r>
      <w:r>
        <w:rPr>
          <w:rFonts w:hint="eastAsia"/>
          <w:lang w:eastAsia="ja-JP"/>
        </w:rPr>
        <w:t xml:space="preserve"> with a CSI-RS resource in a </w:t>
      </w:r>
      <w:r w:rsidRPr="00F4759F">
        <w:rPr>
          <w:rFonts w:hint="eastAsia"/>
          <w:i/>
          <w:iCs/>
          <w:lang w:eastAsia="ja-JP"/>
        </w:rPr>
        <w:t>NZP-CSI-RS-ResourceSet</w:t>
      </w:r>
      <w:r>
        <w:rPr>
          <w:rFonts w:hint="eastAsia"/>
          <w:lang w:eastAsia="ja-JP"/>
        </w:rPr>
        <w:t xml:space="preserve"> with </w:t>
      </w:r>
      <w:r w:rsidRPr="00F4759F">
        <w:rPr>
          <w:rFonts w:hint="eastAsia"/>
          <w:i/>
          <w:iCs/>
          <w:lang w:eastAsia="ja-JP"/>
        </w:rPr>
        <w:t>repetition</w:t>
      </w:r>
      <w:r>
        <w:rPr>
          <w:rFonts w:hint="eastAsia"/>
          <w:lang w:eastAsia="ja-JP"/>
        </w:rPr>
        <w:t>, or;</w:t>
      </w:r>
    </w:p>
    <w:p w14:paraId="70C3DAC7" w14:textId="77777777" w:rsidR="003D1C7C" w:rsidRDefault="003D1C7C" w:rsidP="003D1C7C">
      <w:pPr>
        <w:pStyle w:val="ListParagraph"/>
        <w:numPr>
          <w:ilvl w:val="1"/>
          <w:numId w:val="13"/>
        </w:numPr>
        <w:ind w:leftChars="0"/>
        <w:jc w:val="both"/>
        <w:rPr>
          <w:lang w:eastAsia="ja-JP"/>
        </w:rPr>
      </w:pPr>
      <w:r>
        <w:rPr>
          <w:lang w:eastAsia="ja-JP"/>
        </w:rPr>
        <w:t>‘</w:t>
      </w:r>
      <w:r>
        <w:rPr>
          <w:rFonts w:hint="eastAsia"/>
          <w:lang w:eastAsia="ja-JP"/>
        </w:rPr>
        <w:t>typeA</w:t>
      </w:r>
      <w:r>
        <w:rPr>
          <w:lang w:eastAsia="ja-JP"/>
        </w:rPr>
        <w:t>’</w:t>
      </w:r>
      <w:r>
        <w:rPr>
          <w:rFonts w:hint="eastAsia"/>
          <w:lang w:eastAsia="ja-JP"/>
        </w:rPr>
        <w:t xml:space="preserve"> with a CSI-RS resource in a </w:t>
      </w:r>
      <w:r w:rsidRPr="00F4759F">
        <w:rPr>
          <w:rFonts w:hint="eastAsia"/>
          <w:i/>
          <w:iCs/>
          <w:lang w:eastAsia="ja-JP"/>
        </w:rPr>
        <w:t>NZP-CSI-RS-ResourceSet</w:t>
      </w:r>
      <w:r>
        <w:rPr>
          <w:rFonts w:hint="eastAsia"/>
          <w:lang w:eastAsia="ja-JP"/>
        </w:rPr>
        <w:t xml:space="preserve"> without </w:t>
      </w:r>
      <w:r w:rsidRPr="00F4759F">
        <w:rPr>
          <w:rFonts w:hint="eastAsia"/>
          <w:i/>
          <w:iCs/>
          <w:lang w:eastAsia="ja-JP"/>
        </w:rPr>
        <w:t>trs-Info</w:t>
      </w:r>
      <w:r>
        <w:rPr>
          <w:rFonts w:hint="eastAsia"/>
          <w:lang w:eastAsia="ja-JP"/>
        </w:rPr>
        <w:t xml:space="preserve"> and without </w:t>
      </w:r>
      <w:r w:rsidRPr="00F4759F">
        <w:rPr>
          <w:rFonts w:hint="eastAsia"/>
          <w:i/>
          <w:iCs/>
          <w:lang w:eastAsia="ja-JP"/>
        </w:rPr>
        <w:t>repetition</w:t>
      </w:r>
      <w:r>
        <w:rPr>
          <w:rFonts w:hint="eastAsia"/>
          <w:lang w:eastAsia="ja-JP"/>
        </w:rPr>
        <w:t xml:space="preserve">, and when applicable, </w:t>
      </w:r>
      <w:r>
        <w:rPr>
          <w:lang w:eastAsia="ja-JP"/>
        </w:rPr>
        <w:t>‘</w:t>
      </w:r>
      <w:r>
        <w:rPr>
          <w:rFonts w:hint="eastAsia"/>
          <w:lang w:eastAsia="ja-JP"/>
        </w:rPr>
        <w:t>typeD</w:t>
      </w:r>
      <w:r>
        <w:rPr>
          <w:lang w:eastAsia="ja-JP"/>
        </w:rPr>
        <w:t>’</w:t>
      </w:r>
      <w:r>
        <w:rPr>
          <w:rFonts w:hint="eastAsia"/>
          <w:lang w:eastAsia="ja-JP"/>
        </w:rPr>
        <w:t xml:space="preserve"> with the same CSI-RS resource</w:t>
      </w:r>
    </w:p>
    <w:p w14:paraId="24ACEBD9" w14:textId="77777777" w:rsidR="003D1C7C" w:rsidRDefault="003D1C7C" w:rsidP="003D1C7C">
      <w:pPr>
        <w:pStyle w:val="ListParagraph"/>
        <w:numPr>
          <w:ilvl w:val="0"/>
          <w:numId w:val="13"/>
        </w:numPr>
        <w:ind w:leftChars="0"/>
        <w:jc w:val="both"/>
        <w:rPr>
          <w:lang w:eastAsia="ja-JP"/>
        </w:rPr>
      </w:pPr>
      <w:r>
        <w:rPr>
          <w:rFonts w:hint="eastAsia"/>
          <w:lang w:eastAsia="ja-JP"/>
        </w:rPr>
        <w:t xml:space="preserve">If the UE is configured with </w:t>
      </w:r>
      <w:r w:rsidRPr="00F4759F">
        <w:rPr>
          <w:rFonts w:hint="eastAsia"/>
          <w:i/>
          <w:iCs/>
          <w:lang w:eastAsia="ja-JP"/>
        </w:rPr>
        <w:t>dl-OrJointTCI-StateList</w:t>
      </w:r>
      <w:r>
        <w:rPr>
          <w:rFonts w:hint="eastAsia"/>
          <w:lang w:eastAsia="ja-JP"/>
        </w:rPr>
        <w:t>, the UE expect a TCI-State of the LP-WUS configuration indicates one of the following:</w:t>
      </w:r>
    </w:p>
    <w:p w14:paraId="18E09882" w14:textId="77777777" w:rsidR="003D1C7C" w:rsidRDefault="003D1C7C" w:rsidP="003D1C7C">
      <w:pPr>
        <w:pStyle w:val="ListParagraph"/>
        <w:numPr>
          <w:ilvl w:val="1"/>
          <w:numId w:val="13"/>
        </w:numPr>
        <w:ind w:leftChars="0"/>
        <w:jc w:val="both"/>
        <w:rPr>
          <w:lang w:eastAsia="ja-JP"/>
        </w:rPr>
      </w:pPr>
      <w:r>
        <w:rPr>
          <w:lang w:eastAsia="ja-JP"/>
        </w:rPr>
        <w:t>‘</w:t>
      </w:r>
      <w:r>
        <w:rPr>
          <w:rFonts w:hint="eastAsia"/>
          <w:lang w:eastAsia="ja-JP"/>
        </w:rPr>
        <w:t>typeA</w:t>
      </w:r>
      <w:r>
        <w:rPr>
          <w:lang w:eastAsia="ja-JP"/>
        </w:rPr>
        <w:t>’</w:t>
      </w:r>
      <w:r>
        <w:rPr>
          <w:rFonts w:hint="eastAsia"/>
          <w:lang w:eastAsia="ja-JP"/>
        </w:rPr>
        <w:t xml:space="preserve"> with a CSI-RS resource in a </w:t>
      </w:r>
      <w:r w:rsidRPr="00F4759F">
        <w:rPr>
          <w:rFonts w:hint="eastAsia"/>
          <w:i/>
          <w:iCs/>
          <w:lang w:eastAsia="ja-JP"/>
        </w:rPr>
        <w:t>NZP-CSI-RS-ResourceSet</w:t>
      </w:r>
      <w:r>
        <w:rPr>
          <w:rFonts w:hint="eastAsia"/>
          <w:lang w:eastAsia="ja-JP"/>
        </w:rPr>
        <w:t xml:space="preserve"> with </w:t>
      </w:r>
      <w:r w:rsidRPr="00F4759F">
        <w:rPr>
          <w:rFonts w:hint="eastAsia"/>
          <w:i/>
          <w:iCs/>
          <w:lang w:eastAsia="ja-JP"/>
        </w:rPr>
        <w:t>trs-Info</w:t>
      </w:r>
      <w:r>
        <w:rPr>
          <w:rFonts w:hint="eastAsia"/>
          <w:lang w:eastAsia="ja-JP"/>
        </w:rPr>
        <w:t xml:space="preserve">, and when applicable, </w:t>
      </w:r>
      <w:r>
        <w:rPr>
          <w:lang w:eastAsia="ja-JP"/>
        </w:rPr>
        <w:t>‘</w:t>
      </w:r>
      <w:r>
        <w:rPr>
          <w:rFonts w:hint="eastAsia"/>
          <w:lang w:eastAsia="ja-JP"/>
        </w:rPr>
        <w:t>typeD</w:t>
      </w:r>
      <w:r>
        <w:rPr>
          <w:lang w:eastAsia="ja-JP"/>
        </w:rPr>
        <w:t>’</w:t>
      </w:r>
      <w:r>
        <w:rPr>
          <w:rFonts w:hint="eastAsia"/>
          <w:lang w:eastAsia="ja-JP"/>
        </w:rPr>
        <w:t xml:space="preserve"> with the same CSI-RS resource, or;</w:t>
      </w:r>
    </w:p>
    <w:p w14:paraId="7B47814C" w14:textId="77777777" w:rsidR="003D1C7C" w:rsidRPr="00F4759F" w:rsidRDefault="003D1C7C" w:rsidP="003D1C7C">
      <w:pPr>
        <w:pStyle w:val="ListParagraph"/>
        <w:numPr>
          <w:ilvl w:val="1"/>
          <w:numId w:val="13"/>
        </w:numPr>
        <w:ind w:leftChars="0"/>
        <w:jc w:val="both"/>
        <w:rPr>
          <w:lang w:eastAsia="ja-JP"/>
        </w:rPr>
      </w:pPr>
      <w:r>
        <w:rPr>
          <w:lang w:eastAsia="ja-JP"/>
        </w:rPr>
        <w:t>‘</w:t>
      </w:r>
      <w:r>
        <w:rPr>
          <w:rFonts w:hint="eastAsia"/>
          <w:lang w:eastAsia="ja-JP"/>
        </w:rPr>
        <w:t>typeA</w:t>
      </w:r>
      <w:r>
        <w:rPr>
          <w:lang w:eastAsia="ja-JP"/>
        </w:rPr>
        <w:t>’</w:t>
      </w:r>
      <w:r>
        <w:rPr>
          <w:rFonts w:hint="eastAsia"/>
          <w:lang w:eastAsia="ja-JP"/>
        </w:rPr>
        <w:t xml:space="preserve"> with a CSI-RS resource in a </w:t>
      </w:r>
      <w:r w:rsidRPr="00F4759F">
        <w:rPr>
          <w:rFonts w:hint="eastAsia"/>
          <w:i/>
          <w:iCs/>
          <w:lang w:eastAsia="ja-JP"/>
        </w:rPr>
        <w:t>NZP-CSI-RS-ResourceSet</w:t>
      </w:r>
      <w:r>
        <w:rPr>
          <w:rFonts w:hint="eastAsia"/>
          <w:lang w:eastAsia="ja-JP"/>
        </w:rPr>
        <w:t xml:space="preserve"> with </w:t>
      </w:r>
      <w:r w:rsidRPr="00F4759F">
        <w:rPr>
          <w:rFonts w:hint="eastAsia"/>
          <w:i/>
          <w:iCs/>
          <w:lang w:eastAsia="ja-JP"/>
        </w:rPr>
        <w:t>trs-Info</w:t>
      </w:r>
      <w:r>
        <w:rPr>
          <w:rFonts w:hint="eastAsia"/>
          <w:lang w:eastAsia="ja-JP"/>
        </w:rPr>
        <w:t xml:space="preserve">, and when applicable, </w:t>
      </w:r>
      <w:r>
        <w:rPr>
          <w:lang w:eastAsia="ja-JP"/>
        </w:rPr>
        <w:t>‘</w:t>
      </w:r>
      <w:r>
        <w:rPr>
          <w:rFonts w:hint="eastAsia"/>
          <w:lang w:eastAsia="ja-JP"/>
        </w:rPr>
        <w:t>typeD</w:t>
      </w:r>
      <w:r>
        <w:rPr>
          <w:lang w:eastAsia="ja-JP"/>
        </w:rPr>
        <w:t>’</w:t>
      </w:r>
      <w:r>
        <w:rPr>
          <w:rFonts w:hint="eastAsia"/>
          <w:lang w:eastAsia="ja-JP"/>
        </w:rPr>
        <w:t xml:space="preserve"> with a CSI-RS resource in a </w:t>
      </w:r>
      <w:r w:rsidRPr="00F4759F">
        <w:rPr>
          <w:rFonts w:hint="eastAsia"/>
          <w:i/>
          <w:iCs/>
          <w:lang w:eastAsia="ja-JP"/>
        </w:rPr>
        <w:t>NZP-CSI-RS-ResourceSet</w:t>
      </w:r>
      <w:r>
        <w:rPr>
          <w:rFonts w:hint="eastAsia"/>
          <w:lang w:eastAsia="ja-JP"/>
        </w:rPr>
        <w:t xml:space="preserve"> with </w:t>
      </w:r>
      <w:r w:rsidRPr="00F4759F">
        <w:rPr>
          <w:rFonts w:hint="eastAsia"/>
          <w:i/>
          <w:iCs/>
          <w:lang w:eastAsia="ja-JP"/>
        </w:rPr>
        <w:t>repetition</w:t>
      </w:r>
    </w:p>
    <w:p w14:paraId="01384B28" w14:textId="77777777" w:rsidR="003D1C7C" w:rsidRDefault="003D1C7C" w:rsidP="003D1C7C">
      <w:pPr>
        <w:jc w:val="both"/>
        <w:rPr>
          <w:lang w:eastAsia="ja-JP"/>
        </w:rPr>
      </w:pPr>
    </w:p>
    <w:p w14:paraId="67A7EB76" w14:textId="77777777" w:rsidR="003D1C7C" w:rsidRPr="004229E6" w:rsidRDefault="003D1C7C" w:rsidP="003D1C7C">
      <w:pPr>
        <w:jc w:val="both"/>
        <w:rPr>
          <w:lang w:eastAsia="ja-JP"/>
        </w:rPr>
      </w:pPr>
      <w:r>
        <w:rPr>
          <w:rFonts w:hint="eastAsia"/>
          <w:lang w:eastAsia="ja-JP"/>
        </w:rPr>
        <w:t>Since the DL RSs configurations and corresponding QCL-type(s) depending on various cases, we suggest to make a high-level agreement first, i.e., QCL-Type(s) for LP-WUS is same as these for CORESET/PDCCH.</w:t>
      </w:r>
    </w:p>
    <w:p w14:paraId="3000F4F9" w14:textId="77777777" w:rsidR="003D1C7C" w:rsidRPr="00056E3D" w:rsidRDefault="003D1C7C" w:rsidP="003D1C7C">
      <w:pPr>
        <w:jc w:val="both"/>
        <w:rPr>
          <w:lang w:eastAsia="ja-JP"/>
        </w:rPr>
      </w:pPr>
    </w:p>
    <w:p w14:paraId="2FC2B100" w14:textId="11B749B3" w:rsidR="003D1C7C" w:rsidRPr="00C66D69" w:rsidRDefault="003D1C7C" w:rsidP="003D1C7C">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w:t>
      </w:r>
      <w:r w:rsidR="00657F12">
        <w:rPr>
          <w:rFonts w:hint="eastAsia"/>
          <w:b/>
          <w:bCs/>
          <w:u w:val="single"/>
          <w:lang w:eastAsia="ja-JP"/>
        </w:rPr>
        <w:t>8</w:t>
      </w:r>
      <w:r w:rsidRPr="00C66D69">
        <w:rPr>
          <w:b/>
          <w:bCs/>
          <w:u w:val="single"/>
          <w:lang w:eastAsia="ja-JP"/>
        </w:rPr>
        <w:t>:</w:t>
      </w:r>
    </w:p>
    <w:p w14:paraId="5B0D1DD9" w14:textId="77777777" w:rsidR="003D1C7C" w:rsidRPr="006A7F24" w:rsidRDefault="003D1C7C" w:rsidP="003D1C7C">
      <w:pPr>
        <w:pStyle w:val="ListParagraph"/>
        <w:numPr>
          <w:ilvl w:val="0"/>
          <w:numId w:val="15"/>
        </w:numPr>
        <w:ind w:leftChars="0"/>
        <w:jc w:val="both"/>
        <w:rPr>
          <w:b/>
          <w:bCs/>
          <w:lang w:eastAsia="ja-JP"/>
        </w:rPr>
      </w:pPr>
      <w:r>
        <w:rPr>
          <w:rFonts w:hint="eastAsia"/>
          <w:b/>
          <w:bCs/>
          <w:lang w:eastAsia="ja-JP"/>
        </w:rPr>
        <w:t>QCL Type(s) defined for CORESET/PDCCH is re-used for LP-WUS</w:t>
      </w:r>
    </w:p>
    <w:p w14:paraId="213EE74C" w14:textId="77777777" w:rsidR="003D1C7C" w:rsidRPr="003A00E2" w:rsidRDefault="003D1C7C" w:rsidP="003D1C7C">
      <w:pPr>
        <w:jc w:val="both"/>
        <w:rPr>
          <w:b/>
          <w:bCs/>
          <w:lang w:eastAsia="ja-JP"/>
        </w:rPr>
      </w:pPr>
    </w:p>
    <w:p w14:paraId="417C3FB6" w14:textId="77777777" w:rsidR="003D1C7C" w:rsidRPr="0072069A" w:rsidRDefault="003D1C7C" w:rsidP="003D1C7C">
      <w:pPr>
        <w:pStyle w:val="Heading1"/>
        <w:numPr>
          <w:ilvl w:val="0"/>
          <w:numId w:val="4"/>
        </w:numPr>
        <w:rPr>
          <w:b/>
          <w:sz w:val="32"/>
          <w:szCs w:val="32"/>
          <w:lang w:eastAsia="ja-JP"/>
        </w:rPr>
      </w:pPr>
      <w:r w:rsidRPr="003A00E2">
        <w:rPr>
          <w:b/>
          <w:sz w:val="32"/>
          <w:szCs w:val="32"/>
          <w:lang w:eastAsia="ja-JP"/>
        </w:rPr>
        <w:t>Frequency location of LP-WUS</w:t>
      </w:r>
    </w:p>
    <w:p w14:paraId="56A50966" w14:textId="77777777" w:rsidR="003D1C7C" w:rsidRDefault="003D1C7C" w:rsidP="003D1C7C">
      <w:pPr>
        <w:jc w:val="both"/>
        <w:rPr>
          <w:lang w:eastAsia="ja-JP"/>
        </w:rPr>
      </w:pPr>
      <w:r>
        <w:rPr>
          <w:rFonts w:hint="eastAsia"/>
          <w:lang w:eastAsia="ja-JP"/>
        </w:rPr>
        <w:t>O</w:t>
      </w:r>
      <w:r>
        <w:rPr>
          <w:lang w:eastAsia="ja-JP"/>
        </w:rPr>
        <w:t>nce a LP-WUS triggers PDCCH monitoring, the UE start PDCCH monitoring in the active DL BWP of the serving cell using the MR. LP-WUS monitoring on a serving cell, at outside the active DL BWP of the serving cell in which the UE is going to monitor PDCCH, causes an effective switch of DL BWP from the UE perspective and may require extra switching delay/gap/interruption. As baseline, LP-WUS monitoring on a serving cell should be within active DL BWP of the serving cell for the MR that the UE is going to monitor PDCCH.</w:t>
      </w:r>
    </w:p>
    <w:p w14:paraId="1466778F" w14:textId="77777777" w:rsidR="003D1C7C" w:rsidRDefault="003D1C7C" w:rsidP="003D1C7C">
      <w:pPr>
        <w:jc w:val="both"/>
        <w:rPr>
          <w:lang w:eastAsia="ja-JP"/>
        </w:rPr>
      </w:pPr>
    </w:p>
    <w:p w14:paraId="3A0552D6" w14:textId="06D6E96B" w:rsidR="003D1C7C" w:rsidRPr="00C66D69" w:rsidRDefault="003D1C7C" w:rsidP="003D1C7C">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w:t>
      </w:r>
      <w:r w:rsidR="00657F12">
        <w:rPr>
          <w:rFonts w:hint="eastAsia"/>
          <w:b/>
          <w:bCs/>
          <w:u w:val="single"/>
          <w:lang w:eastAsia="ja-JP"/>
        </w:rPr>
        <w:t>9</w:t>
      </w:r>
      <w:r w:rsidRPr="00C66D69">
        <w:rPr>
          <w:b/>
          <w:bCs/>
          <w:u w:val="single"/>
          <w:lang w:eastAsia="ja-JP"/>
        </w:rPr>
        <w:t>:</w:t>
      </w:r>
    </w:p>
    <w:p w14:paraId="7947A3D2" w14:textId="77777777" w:rsidR="003D1C7C" w:rsidRPr="00A0354F" w:rsidRDefault="003D1C7C" w:rsidP="00A80C37">
      <w:pPr>
        <w:pStyle w:val="ListParagraph"/>
        <w:numPr>
          <w:ilvl w:val="0"/>
          <w:numId w:val="15"/>
        </w:numPr>
        <w:ind w:leftChars="0"/>
        <w:jc w:val="both"/>
        <w:rPr>
          <w:b/>
          <w:bCs/>
          <w:lang w:eastAsia="ja-JP"/>
        </w:rPr>
      </w:pPr>
      <w:r w:rsidRPr="00A0354F">
        <w:rPr>
          <w:b/>
          <w:bCs/>
          <w:lang w:eastAsia="ja-JP"/>
        </w:rPr>
        <w:t xml:space="preserve">As baseline, </w:t>
      </w:r>
      <w:r w:rsidRPr="00A0354F">
        <w:rPr>
          <w:rFonts w:hint="eastAsia"/>
          <w:b/>
          <w:bCs/>
          <w:lang w:eastAsia="ja-JP"/>
        </w:rPr>
        <w:t>L</w:t>
      </w:r>
      <w:r w:rsidRPr="00A0354F">
        <w:rPr>
          <w:b/>
          <w:bCs/>
          <w:lang w:eastAsia="ja-JP"/>
        </w:rPr>
        <w:t xml:space="preserve">P-WUS on a serving cell is configured within active DL BWP of the serving cell </w:t>
      </w:r>
    </w:p>
    <w:p w14:paraId="4C64A573" w14:textId="77777777" w:rsidR="003D1C7C" w:rsidRPr="00A0354F" w:rsidRDefault="003D1C7C" w:rsidP="00A80C37">
      <w:pPr>
        <w:pStyle w:val="ListParagraph"/>
        <w:numPr>
          <w:ilvl w:val="1"/>
          <w:numId w:val="15"/>
        </w:numPr>
        <w:ind w:leftChars="0"/>
        <w:jc w:val="both"/>
        <w:rPr>
          <w:b/>
          <w:bCs/>
          <w:lang w:eastAsia="ja-JP"/>
        </w:rPr>
      </w:pPr>
      <w:r w:rsidRPr="00A0354F">
        <w:rPr>
          <w:rFonts w:hint="eastAsia"/>
          <w:b/>
          <w:bCs/>
          <w:lang w:eastAsia="ja-JP"/>
        </w:rPr>
        <w:t>F</w:t>
      </w:r>
      <w:r w:rsidRPr="00A0354F">
        <w:rPr>
          <w:b/>
          <w:bCs/>
          <w:lang w:eastAsia="ja-JP"/>
        </w:rPr>
        <w:t>FS: outside active DL BWP of the serving cell (as optional UE capability)</w:t>
      </w:r>
    </w:p>
    <w:p w14:paraId="4C2C17D9" w14:textId="77777777" w:rsidR="003D1C7C" w:rsidRDefault="003D1C7C" w:rsidP="003D1C7C">
      <w:pPr>
        <w:jc w:val="both"/>
        <w:rPr>
          <w:lang w:eastAsia="ja-JP"/>
        </w:rPr>
      </w:pPr>
    </w:p>
    <w:p w14:paraId="529BCF53" w14:textId="3AED1B5D" w:rsidR="003D1C7C" w:rsidRPr="0072069A" w:rsidRDefault="000C2235" w:rsidP="003D1C7C">
      <w:pPr>
        <w:pStyle w:val="Heading1"/>
        <w:numPr>
          <w:ilvl w:val="0"/>
          <w:numId w:val="4"/>
        </w:numPr>
        <w:rPr>
          <w:b/>
          <w:sz w:val="32"/>
          <w:szCs w:val="32"/>
          <w:lang w:eastAsia="ja-JP"/>
        </w:rPr>
      </w:pPr>
      <w:r>
        <w:rPr>
          <w:rFonts w:hint="eastAsia"/>
          <w:b/>
          <w:sz w:val="32"/>
          <w:szCs w:val="32"/>
          <w:lang w:eastAsia="ja-JP"/>
        </w:rPr>
        <w:t>LP-WUS for a UE configured with NR-CA</w:t>
      </w:r>
    </w:p>
    <w:p w14:paraId="3E6D87C8" w14:textId="4A531559" w:rsidR="003D1C7C" w:rsidRDefault="003D1C7C" w:rsidP="003D1C7C">
      <w:pPr>
        <w:jc w:val="both"/>
        <w:rPr>
          <w:lang w:eastAsia="ja-JP"/>
        </w:rPr>
      </w:pPr>
      <w:r>
        <w:rPr>
          <w:rFonts w:hint="eastAsia"/>
          <w:lang w:eastAsia="ja-JP"/>
        </w:rPr>
        <w:t>Following was agreed at RAN1#118</w:t>
      </w:r>
      <w:r w:rsidR="006F292D">
        <w:rPr>
          <w:rFonts w:hint="eastAsia"/>
          <w:lang w:eastAsia="ja-JP"/>
        </w:rPr>
        <w:t xml:space="preserve"> and RAN1#118bis</w:t>
      </w:r>
      <w:r>
        <w:rPr>
          <w:rFonts w:hint="eastAsia"/>
          <w:lang w:eastAsia="ja-JP"/>
        </w:rPr>
        <w:t>:</w:t>
      </w:r>
    </w:p>
    <w:tbl>
      <w:tblPr>
        <w:tblStyle w:val="TableGrid"/>
        <w:tblW w:w="0" w:type="auto"/>
        <w:tblLook w:val="04A0" w:firstRow="1" w:lastRow="0" w:firstColumn="1" w:lastColumn="0" w:noHBand="0" w:noVBand="1"/>
      </w:tblPr>
      <w:tblGrid>
        <w:gridCol w:w="9350"/>
      </w:tblGrid>
      <w:tr w:rsidR="003D1C7C" w14:paraId="4E3AB133" w14:textId="77777777" w:rsidTr="00B56B5D">
        <w:tc>
          <w:tcPr>
            <w:tcW w:w="9350" w:type="dxa"/>
          </w:tcPr>
          <w:p w14:paraId="0AFEDB53" w14:textId="77777777" w:rsidR="003D1C7C" w:rsidRPr="00C04185" w:rsidRDefault="003D1C7C" w:rsidP="00B56B5D">
            <w:pPr>
              <w:pStyle w:val="ListParagraph"/>
              <w:ind w:leftChars="0" w:left="0"/>
              <w:contextualSpacing/>
              <w:jc w:val="both"/>
              <w:rPr>
                <w:b/>
                <w:bCs/>
              </w:rPr>
            </w:pPr>
            <w:r w:rsidRPr="00C04185">
              <w:rPr>
                <w:b/>
                <w:bCs/>
                <w:highlight w:val="green"/>
              </w:rPr>
              <w:t>Agreement</w:t>
            </w:r>
          </w:p>
          <w:p w14:paraId="6E30C68E" w14:textId="77777777" w:rsidR="003D1C7C" w:rsidRDefault="003D1C7C" w:rsidP="00B56B5D">
            <w:pPr>
              <w:pStyle w:val="ListParagraph"/>
              <w:ind w:leftChars="0" w:left="0"/>
              <w:contextualSpacing/>
              <w:jc w:val="both"/>
            </w:pPr>
            <w:r w:rsidRPr="005C3DAB">
              <w:t xml:space="preserve">LP-WUS </w:t>
            </w:r>
            <w:r>
              <w:t>is at least supported for the case where a</w:t>
            </w:r>
            <w:r w:rsidRPr="005C3DAB">
              <w:t xml:space="preserve"> UE is configured with CA</w:t>
            </w:r>
            <w:r>
              <w:rPr>
                <w:rFonts w:eastAsia="游明朝"/>
              </w:rPr>
              <w:t xml:space="preserve"> </w:t>
            </w:r>
            <w:r w:rsidRPr="005C3DAB">
              <w:t>in RRC CONNECTED mode</w:t>
            </w:r>
          </w:p>
          <w:p w14:paraId="3453A393" w14:textId="77777777" w:rsidR="003D1C7C" w:rsidRDefault="003D1C7C" w:rsidP="00B56B5D">
            <w:pPr>
              <w:pStyle w:val="ListParagraph"/>
              <w:numPr>
                <w:ilvl w:val="0"/>
                <w:numId w:val="13"/>
              </w:numPr>
              <w:ind w:leftChars="0"/>
              <w:contextualSpacing/>
              <w:jc w:val="both"/>
            </w:pPr>
            <w:r>
              <w:t>FFS: DC</w:t>
            </w:r>
          </w:p>
          <w:p w14:paraId="35D8251A" w14:textId="77777777" w:rsidR="006F292D" w:rsidRDefault="006F292D" w:rsidP="006F292D">
            <w:pPr>
              <w:contextualSpacing/>
              <w:jc w:val="both"/>
              <w:rPr>
                <w:lang w:eastAsia="ja-JP"/>
              </w:rPr>
            </w:pPr>
          </w:p>
          <w:p w14:paraId="4014141D" w14:textId="77777777" w:rsidR="006F292D" w:rsidRPr="00712E59" w:rsidRDefault="006F292D" w:rsidP="006F292D">
            <w:pPr>
              <w:spacing w:line="252" w:lineRule="auto"/>
              <w:contextualSpacing/>
              <w:jc w:val="both"/>
              <w:rPr>
                <w:b/>
                <w:bCs/>
                <w:szCs w:val="20"/>
              </w:rPr>
            </w:pPr>
            <w:r w:rsidRPr="00712E59">
              <w:rPr>
                <w:b/>
                <w:bCs/>
                <w:szCs w:val="20"/>
                <w:highlight w:val="green"/>
              </w:rPr>
              <w:t>Agreement</w:t>
            </w:r>
          </w:p>
          <w:p w14:paraId="5D5462D1" w14:textId="77777777" w:rsidR="006F292D" w:rsidRPr="00712E59" w:rsidRDefault="006F292D" w:rsidP="006F292D">
            <w:pPr>
              <w:spacing w:line="252" w:lineRule="auto"/>
              <w:contextualSpacing/>
              <w:jc w:val="both"/>
              <w:rPr>
                <w:b/>
                <w:bCs/>
                <w:szCs w:val="20"/>
              </w:rPr>
            </w:pPr>
            <w:r w:rsidRPr="00712E59">
              <w:rPr>
                <w:szCs w:val="20"/>
              </w:rPr>
              <w:t>LP-WUS is supported when UE is configured with NR-</w:t>
            </w:r>
            <w:r w:rsidRPr="00712E59">
              <w:rPr>
                <w:rFonts w:hint="eastAsia"/>
                <w:szCs w:val="20"/>
              </w:rPr>
              <w:t>DC</w:t>
            </w:r>
            <w:r w:rsidRPr="00712E59">
              <w:rPr>
                <w:szCs w:val="20"/>
              </w:rPr>
              <w:t xml:space="preserve"> in RRC CONNECTED mode</w:t>
            </w:r>
          </w:p>
          <w:p w14:paraId="095FD44E" w14:textId="77777777" w:rsidR="006F292D" w:rsidRPr="00712E59" w:rsidRDefault="006F292D" w:rsidP="006F292D">
            <w:pPr>
              <w:pStyle w:val="ListParagraph"/>
              <w:numPr>
                <w:ilvl w:val="1"/>
                <w:numId w:val="11"/>
              </w:numPr>
              <w:spacing w:line="252" w:lineRule="auto"/>
              <w:ind w:leftChars="0"/>
              <w:contextualSpacing/>
              <w:jc w:val="both"/>
              <w:rPr>
                <w:szCs w:val="20"/>
              </w:rPr>
            </w:pPr>
            <w:r w:rsidRPr="00712E59">
              <w:rPr>
                <w:szCs w:val="20"/>
              </w:rPr>
              <w:t>Above is supported for the case PDCCH monitoring is triggered by LP-WUS in the same cell group</w:t>
            </w:r>
          </w:p>
          <w:p w14:paraId="603E39C2" w14:textId="34F7BDBB" w:rsidR="006F292D" w:rsidRPr="006F292D" w:rsidRDefault="006F292D" w:rsidP="006F292D">
            <w:pPr>
              <w:pStyle w:val="ListParagraph"/>
              <w:numPr>
                <w:ilvl w:val="1"/>
                <w:numId w:val="11"/>
              </w:numPr>
              <w:spacing w:line="252" w:lineRule="auto"/>
              <w:ind w:leftChars="0"/>
              <w:contextualSpacing/>
              <w:jc w:val="both"/>
              <w:rPr>
                <w:b/>
                <w:bCs/>
                <w:szCs w:val="20"/>
              </w:rPr>
            </w:pPr>
            <w:r w:rsidRPr="00712E59">
              <w:rPr>
                <w:szCs w:val="20"/>
              </w:rPr>
              <w:t>FFS: The cell(s) where PDCCH monitoring triggered by a LP-WUS is applicable</w:t>
            </w:r>
          </w:p>
        </w:tc>
      </w:tr>
    </w:tbl>
    <w:p w14:paraId="3CACD6AE" w14:textId="77777777" w:rsidR="003D1C7C" w:rsidRDefault="003D1C7C" w:rsidP="003D1C7C">
      <w:pPr>
        <w:jc w:val="both"/>
        <w:rPr>
          <w:lang w:eastAsia="ja-JP"/>
        </w:rPr>
      </w:pPr>
    </w:p>
    <w:p w14:paraId="399A0B6C" w14:textId="2DDA0DF2" w:rsidR="00F90FC8" w:rsidRDefault="00F90FC8" w:rsidP="003D1C7C">
      <w:pPr>
        <w:jc w:val="both"/>
        <w:rPr>
          <w:lang w:eastAsia="ja-JP"/>
        </w:rPr>
      </w:pPr>
      <w:r>
        <w:rPr>
          <w:rFonts w:hint="eastAsia"/>
          <w:lang w:eastAsia="ja-JP"/>
        </w:rPr>
        <w:t xml:space="preserve">For NR-CA without </w:t>
      </w:r>
      <w:r w:rsidR="004B3DED">
        <w:rPr>
          <w:rFonts w:hint="eastAsia"/>
          <w:lang w:eastAsia="ja-JP"/>
        </w:rPr>
        <w:t>secondary</w:t>
      </w:r>
      <w:r>
        <w:rPr>
          <w:rFonts w:hint="eastAsia"/>
          <w:lang w:eastAsia="ja-JP"/>
        </w:rPr>
        <w:t xml:space="preserve"> DRX group, LP-WUS monitoring can be on the PCell. For NR-DC, LP-WUS monitoring can be on the PCell and on the PSCell. </w:t>
      </w:r>
    </w:p>
    <w:p w14:paraId="1C22965C" w14:textId="77777777" w:rsidR="00F90FC8" w:rsidRDefault="00F90FC8" w:rsidP="003D1C7C">
      <w:pPr>
        <w:jc w:val="both"/>
        <w:rPr>
          <w:lang w:eastAsia="ja-JP"/>
        </w:rPr>
      </w:pPr>
    </w:p>
    <w:p w14:paraId="53E650E9" w14:textId="19B34ED2" w:rsidR="00F90FC8" w:rsidRDefault="00F90FC8" w:rsidP="003D1C7C">
      <w:pPr>
        <w:jc w:val="both"/>
        <w:rPr>
          <w:lang w:eastAsia="ja-JP"/>
        </w:rPr>
      </w:pPr>
      <w:r>
        <w:rPr>
          <w:rFonts w:hint="eastAsia"/>
          <w:lang w:eastAsia="ja-JP"/>
        </w:rPr>
        <w:t>For NR-CA with</w:t>
      </w:r>
      <w:r w:rsidR="004B3DED">
        <w:rPr>
          <w:rFonts w:hint="eastAsia"/>
          <w:lang w:eastAsia="ja-JP"/>
        </w:rPr>
        <w:t xml:space="preserve"> secondary</w:t>
      </w:r>
      <w:r>
        <w:rPr>
          <w:rFonts w:hint="eastAsia"/>
          <w:lang w:eastAsia="ja-JP"/>
        </w:rPr>
        <w:t xml:space="preserve"> DRX group, the network can configure </w:t>
      </w:r>
      <w:r w:rsidR="00297960" w:rsidRPr="00297960">
        <w:rPr>
          <w:rFonts w:hint="eastAsia"/>
          <w:i/>
          <w:iCs/>
          <w:lang w:eastAsia="ja-JP"/>
        </w:rPr>
        <w:t>drx-onDurationTimer</w:t>
      </w:r>
      <w:r w:rsidR="00297960">
        <w:rPr>
          <w:rFonts w:hint="eastAsia"/>
          <w:lang w:eastAsia="ja-JP"/>
        </w:rPr>
        <w:t xml:space="preserve"> and </w:t>
      </w:r>
      <w:r w:rsidR="00297960" w:rsidRPr="00297960">
        <w:rPr>
          <w:rFonts w:hint="eastAsia"/>
          <w:i/>
          <w:iCs/>
          <w:lang w:eastAsia="ja-JP"/>
        </w:rPr>
        <w:t>drx-InactivityTimer</w:t>
      </w:r>
      <w:r w:rsidR="00297960">
        <w:rPr>
          <w:rFonts w:hint="eastAsia"/>
          <w:lang w:eastAsia="ja-JP"/>
        </w:rPr>
        <w:t xml:space="preserve"> per DRX group. </w:t>
      </w:r>
      <w:r w:rsidR="00E3008C">
        <w:rPr>
          <w:rFonts w:hint="eastAsia"/>
          <w:lang w:eastAsia="ja-JP"/>
        </w:rPr>
        <w:t xml:space="preserve">Further, DRX command MAC CE and Long DRX command MAC CE indicate stop of </w:t>
      </w:r>
      <w:r w:rsidR="00E3008C" w:rsidRPr="00E3008C">
        <w:rPr>
          <w:rFonts w:hint="eastAsia"/>
          <w:i/>
          <w:iCs/>
          <w:lang w:eastAsia="ja-JP"/>
        </w:rPr>
        <w:t>drx-onDurationTimer</w:t>
      </w:r>
      <w:r w:rsidR="00E3008C">
        <w:rPr>
          <w:rFonts w:hint="eastAsia"/>
          <w:lang w:eastAsia="ja-JP"/>
        </w:rPr>
        <w:t xml:space="preserve"> and </w:t>
      </w:r>
      <w:r w:rsidR="00E3008C" w:rsidRPr="00E3008C">
        <w:rPr>
          <w:rFonts w:hint="eastAsia"/>
          <w:i/>
          <w:iCs/>
          <w:lang w:eastAsia="ja-JP"/>
        </w:rPr>
        <w:t>drx-InactivityTimer</w:t>
      </w:r>
      <w:r w:rsidR="00E3008C">
        <w:rPr>
          <w:rFonts w:hint="eastAsia"/>
          <w:lang w:eastAsia="ja-JP"/>
        </w:rPr>
        <w:t xml:space="preserve"> per DRX group. </w:t>
      </w:r>
      <w:r w:rsidR="00297960">
        <w:rPr>
          <w:rFonts w:hint="eastAsia"/>
          <w:lang w:eastAsia="ja-JP"/>
        </w:rPr>
        <w:t xml:space="preserve">As described in the RRC IE </w:t>
      </w:r>
      <w:r w:rsidR="00297960" w:rsidRPr="00904E7E">
        <w:rPr>
          <w:rFonts w:hint="eastAsia"/>
          <w:i/>
          <w:iCs/>
          <w:lang w:eastAsia="ja-JP"/>
        </w:rPr>
        <w:t>secondaryDRX</w:t>
      </w:r>
      <w:r w:rsidR="00904E7E" w:rsidRPr="00904E7E">
        <w:rPr>
          <w:rFonts w:hint="eastAsia"/>
          <w:i/>
          <w:iCs/>
          <w:lang w:eastAsia="ja-JP"/>
        </w:rPr>
        <w:t>-Group</w:t>
      </w:r>
      <w:r w:rsidR="00297960" w:rsidRPr="00904E7E">
        <w:rPr>
          <w:rFonts w:hint="eastAsia"/>
          <w:i/>
          <w:iCs/>
          <w:lang w:eastAsia="ja-JP"/>
        </w:rPr>
        <w:t>Config</w:t>
      </w:r>
      <w:r w:rsidR="00297960">
        <w:rPr>
          <w:rFonts w:hint="eastAsia"/>
          <w:lang w:eastAsia="ja-JP"/>
        </w:rPr>
        <w:t xml:space="preserve">, </w:t>
      </w:r>
      <w:r w:rsidR="00904E7E">
        <w:rPr>
          <w:rFonts w:hint="eastAsia"/>
          <w:lang w:eastAsia="ja-JP"/>
        </w:rPr>
        <w:t xml:space="preserve">the secondary DRX group is configured for FR1-FR2 CA where the first DRX group is for FR1 and the second DRX group is for FR2. </w:t>
      </w:r>
    </w:p>
    <w:p w14:paraId="3CAB2D74" w14:textId="77777777" w:rsidR="00904E7E" w:rsidRDefault="00904E7E" w:rsidP="003D1C7C">
      <w:pPr>
        <w:jc w:val="both"/>
        <w:rPr>
          <w:lang w:eastAsia="ja-JP"/>
        </w:rPr>
      </w:pPr>
    </w:p>
    <w:p w14:paraId="3AE2BA0D" w14:textId="77777777" w:rsidR="003D1C7C" w:rsidRPr="00FE0443" w:rsidRDefault="003D1C7C" w:rsidP="003D1C7C">
      <w:pPr>
        <w:jc w:val="center"/>
        <w:rPr>
          <w:lang w:eastAsia="ja-JP"/>
        </w:rPr>
      </w:pPr>
      <w:r w:rsidRPr="00D9328B">
        <w:rPr>
          <w:noProof/>
        </w:rPr>
        <w:drawing>
          <wp:inline distT="0" distB="0" distL="0" distR="0" wp14:anchorId="79423DD7" wp14:editId="7D4B4DF9">
            <wp:extent cx="4859174" cy="1865798"/>
            <wp:effectExtent l="0" t="0" r="0" b="1270"/>
            <wp:docPr id="9256577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76057" cy="1872281"/>
                    </a:xfrm>
                    <a:prstGeom prst="rect">
                      <a:avLst/>
                    </a:prstGeom>
                    <a:noFill/>
                    <a:ln>
                      <a:noFill/>
                    </a:ln>
                  </pic:spPr>
                </pic:pic>
              </a:graphicData>
            </a:graphic>
          </wp:inline>
        </w:drawing>
      </w:r>
    </w:p>
    <w:p w14:paraId="27085B7E" w14:textId="77777777" w:rsidR="003D1C7C" w:rsidRPr="00FE0443" w:rsidRDefault="003D1C7C" w:rsidP="003D1C7C">
      <w:pPr>
        <w:jc w:val="center"/>
        <w:rPr>
          <w:lang w:eastAsia="ja-JP"/>
        </w:rPr>
      </w:pPr>
      <w:r w:rsidRPr="00FE0443">
        <w:rPr>
          <w:rFonts w:hint="eastAsia"/>
          <w:lang w:eastAsia="ja-JP"/>
        </w:rPr>
        <w:t>F</w:t>
      </w:r>
      <w:r w:rsidRPr="00FE0443">
        <w:rPr>
          <w:lang w:eastAsia="ja-JP"/>
        </w:rPr>
        <w:t>ig.</w:t>
      </w:r>
      <w:r>
        <w:rPr>
          <w:lang w:eastAsia="ja-JP"/>
        </w:rPr>
        <w:t xml:space="preserve"> </w:t>
      </w:r>
      <w:r>
        <w:rPr>
          <w:rFonts w:hint="eastAsia"/>
          <w:lang w:eastAsia="ja-JP"/>
        </w:rPr>
        <w:t>4</w:t>
      </w:r>
      <w:r>
        <w:rPr>
          <w:lang w:eastAsia="ja-JP"/>
        </w:rPr>
        <w:tab/>
        <w:t>Dual DRX groups</w:t>
      </w:r>
    </w:p>
    <w:p w14:paraId="06AAC84B" w14:textId="77777777" w:rsidR="003D1C7C" w:rsidRDefault="003D1C7C" w:rsidP="003D1C7C">
      <w:pPr>
        <w:jc w:val="both"/>
        <w:rPr>
          <w:lang w:eastAsia="ja-JP"/>
        </w:rPr>
      </w:pPr>
    </w:p>
    <w:p w14:paraId="60D29EB7" w14:textId="7F9330B4" w:rsidR="003D1C7C" w:rsidRDefault="003D1C7C" w:rsidP="003D1C7C">
      <w:pPr>
        <w:jc w:val="both"/>
        <w:rPr>
          <w:lang w:eastAsia="ja-JP"/>
        </w:rPr>
      </w:pPr>
      <w:r>
        <w:rPr>
          <w:lang w:eastAsia="ja-JP"/>
        </w:rPr>
        <w:t xml:space="preserve">For Rel-19 LP-WUS in connected mode, </w:t>
      </w:r>
      <w:r w:rsidR="00A92A5C">
        <w:rPr>
          <w:rFonts w:hint="eastAsia"/>
          <w:lang w:eastAsia="ja-JP"/>
        </w:rPr>
        <w:t xml:space="preserve">LP-WUS </w:t>
      </w:r>
      <w:r>
        <w:rPr>
          <w:lang w:eastAsia="ja-JP"/>
        </w:rPr>
        <w:t xml:space="preserve">per DRX group should be </w:t>
      </w:r>
      <w:r w:rsidR="00A92A5C">
        <w:rPr>
          <w:rFonts w:hint="eastAsia"/>
          <w:lang w:eastAsia="ja-JP"/>
        </w:rPr>
        <w:t>supported</w:t>
      </w:r>
      <w:r>
        <w:rPr>
          <w:lang w:eastAsia="ja-JP"/>
        </w:rPr>
        <w:t>. There are two options to enable this:</w:t>
      </w:r>
    </w:p>
    <w:p w14:paraId="0B1FB889" w14:textId="065B6064" w:rsidR="003D1C7C" w:rsidRDefault="003D1C7C" w:rsidP="003D1C7C">
      <w:pPr>
        <w:pStyle w:val="ListParagraph"/>
        <w:numPr>
          <w:ilvl w:val="0"/>
          <w:numId w:val="10"/>
        </w:numPr>
        <w:ind w:leftChars="0"/>
        <w:jc w:val="both"/>
        <w:rPr>
          <w:lang w:eastAsia="ja-JP"/>
        </w:rPr>
      </w:pPr>
      <w:r w:rsidRPr="00315EB6">
        <w:rPr>
          <w:rFonts w:hint="eastAsia"/>
          <w:lang w:eastAsia="ja-JP"/>
        </w:rPr>
        <w:t>O</w:t>
      </w:r>
      <w:r w:rsidRPr="00315EB6">
        <w:rPr>
          <w:lang w:eastAsia="ja-JP"/>
        </w:rPr>
        <w:t>pt.1: LP-WUS is configured</w:t>
      </w:r>
      <w:r>
        <w:rPr>
          <w:lang w:eastAsia="ja-JP"/>
        </w:rPr>
        <w:t xml:space="preserve"> to be monitored per DRX group</w:t>
      </w:r>
      <w:r w:rsidR="009029DF">
        <w:rPr>
          <w:rFonts w:hint="eastAsia"/>
          <w:lang w:eastAsia="ja-JP"/>
        </w:rPr>
        <w:t>. LP-WUS in a DRX group triggers PDCCH monitoring on all the active serving cells in the DRX group.</w:t>
      </w:r>
    </w:p>
    <w:p w14:paraId="5AF72261" w14:textId="5A9E3BA1" w:rsidR="003D1C7C" w:rsidRPr="00315EB6" w:rsidRDefault="003D1C7C" w:rsidP="003D1C7C">
      <w:pPr>
        <w:pStyle w:val="ListParagraph"/>
        <w:numPr>
          <w:ilvl w:val="0"/>
          <w:numId w:val="10"/>
        </w:numPr>
        <w:ind w:leftChars="0"/>
        <w:jc w:val="both"/>
        <w:rPr>
          <w:lang w:eastAsia="ja-JP"/>
        </w:rPr>
      </w:pPr>
      <w:r>
        <w:rPr>
          <w:rFonts w:hint="eastAsia"/>
          <w:lang w:eastAsia="ja-JP"/>
        </w:rPr>
        <w:t>O</w:t>
      </w:r>
      <w:r>
        <w:rPr>
          <w:lang w:eastAsia="ja-JP"/>
        </w:rPr>
        <w:t xml:space="preserve">pt.2: LP-WUS </w:t>
      </w:r>
      <w:r w:rsidR="009029DF">
        <w:rPr>
          <w:rFonts w:hint="eastAsia"/>
          <w:lang w:eastAsia="ja-JP"/>
        </w:rPr>
        <w:t xml:space="preserve">is configured to be monitored on a serving cell in a DRX group. LP-WUS </w:t>
      </w:r>
      <w:r>
        <w:rPr>
          <w:lang w:eastAsia="ja-JP"/>
        </w:rPr>
        <w:t>carries an indication for which DRX group(s) it triggers PDCCH monitoring</w:t>
      </w:r>
      <w:r w:rsidR="009029DF">
        <w:rPr>
          <w:rFonts w:hint="eastAsia"/>
          <w:lang w:eastAsia="ja-JP"/>
        </w:rPr>
        <w:t>.</w:t>
      </w:r>
    </w:p>
    <w:p w14:paraId="55EECF6F" w14:textId="77777777" w:rsidR="003D1C7C" w:rsidRPr="008158DE" w:rsidRDefault="003D1C7C" w:rsidP="003D1C7C">
      <w:pPr>
        <w:jc w:val="both"/>
        <w:rPr>
          <w:lang w:eastAsia="ja-JP"/>
        </w:rPr>
      </w:pPr>
    </w:p>
    <w:p w14:paraId="4598BA41" w14:textId="36074FFB" w:rsidR="003D1C7C" w:rsidRDefault="003D1C7C" w:rsidP="003D1C7C">
      <w:pPr>
        <w:jc w:val="both"/>
        <w:rPr>
          <w:lang w:eastAsia="ja-JP"/>
        </w:rPr>
      </w:pPr>
      <w:r>
        <w:rPr>
          <w:rFonts w:hint="eastAsia"/>
          <w:lang w:eastAsia="ja-JP"/>
        </w:rPr>
        <w:lastRenderedPageBreak/>
        <w:t>O</w:t>
      </w:r>
      <w:r>
        <w:rPr>
          <w:lang w:eastAsia="ja-JP"/>
        </w:rPr>
        <w:t>ption 1 is enabled if LP-WUS is monitored in two different serving cells in different DRX groups. The LP-WUS in each serving cell is nothing to do with PDCCH monitoring for the cell(s) in the other DRX group.</w:t>
      </w:r>
      <w:r w:rsidR="00E31C7B">
        <w:rPr>
          <w:rFonts w:hint="eastAsia"/>
          <w:lang w:eastAsia="ja-JP"/>
        </w:rPr>
        <w:t xml:space="preserve"> This is same as LP-WUS operation in NR-DC, in which case LP-WUS on a cell of a cell-group triggers PDCCH monitoring on all the active serving cells in the same cell-group. </w:t>
      </w:r>
      <w:r>
        <w:rPr>
          <w:lang w:eastAsia="ja-JP"/>
        </w:rPr>
        <w:t xml:space="preserve">Option 2 is enabled without LP-WUS monitoring on multiple serving cells. However, it has to reserve a couple of bits in the LP-WUS to indicate DRX group. </w:t>
      </w:r>
    </w:p>
    <w:p w14:paraId="380C68AB" w14:textId="77777777" w:rsidR="00E31C7B" w:rsidRDefault="00E31C7B" w:rsidP="003D1C7C">
      <w:pPr>
        <w:jc w:val="both"/>
        <w:rPr>
          <w:lang w:eastAsia="ja-JP"/>
        </w:rPr>
      </w:pPr>
    </w:p>
    <w:p w14:paraId="6FEF5450" w14:textId="6F89E498" w:rsidR="00E31C7B" w:rsidRPr="00315EB6" w:rsidRDefault="00E31C7B" w:rsidP="003D1C7C">
      <w:pPr>
        <w:jc w:val="both"/>
        <w:rPr>
          <w:lang w:eastAsia="ja-JP"/>
        </w:rPr>
      </w:pPr>
      <w:r>
        <w:rPr>
          <w:rFonts w:hint="eastAsia"/>
          <w:lang w:eastAsia="ja-JP"/>
        </w:rPr>
        <w:t>Considering the benefit and specification impact, Opt.1 should at least be supported. Whether Opt.2 can also be supported can be further discussed.</w:t>
      </w:r>
    </w:p>
    <w:p w14:paraId="0F2E1CCB" w14:textId="77777777" w:rsidR="003D1C7C" w:rsidRPr="00315EB6" w:rsidRDefault="003D1C7C" w:rsidP="003D1C7C">
      <w:pPr>
        <w:jc w:val="both"/>
        <w:rPr>
          <w:lang w:eastAsia="ja-JP"/>
        </w:rPr>
      </w:pPr>
    </w:p>
    <w:p w14:paraId="77134EAA" w14:textId="3380B73B" w:rsidR="003D1C7C" w:rsidRPr="000C32CF" w:rsidRDefault="003D1C7C" w:rsidP="003D1C7C">
      <w:pPr>
        <w:jc w:val="both"/>
        <w:rPr>
          <w:b/>
          <w:bCs/>
          <w:u w:val="single"/>
          <w:lang w:eastAsia="ja-JP"/>
        </w:rPr>
      </w:pPr>
      <w:r w:rsidRPr="000C32CF">
        <w:rPr>
          <w:rFonts w:hint="eastAsia"/>
          <w:b/>
          <w:bCs/>
          <w:u w:val="single"/>
          <w:lang w:eastAsia="ja-JP"/>
        </w:rPr>
        <w:t>P</w:t>
      </w:r>
      <w:r w:rsidRPr="000C32CF">
        <w:rPr>
          <w:b/>
          <w:bCs/>
          <w:u w:val="single"/>
          <w:lang w:eastAsia="ja-JP"/>
        </w:rPr>
        <w:t>roposal</w:t>
      </w:r>
      <w:r>
        <w:rPr>
          <w:b/>
          <w:bCs/>
          <w:u w:val="single"/>
          <w:lang w:eastAsia="ja-JP"/>
        </w:rPr>
        <w:t xml:space="preserve"> </w:t>
      </w:r>
      <w:r w:rsidR="00A80C37">
        <w:rPr>
          <w:rFonts w:hint="eastAsia"/>
          <w:b/>
          <w:bCs/>
          <w:u w:val="single"/>
          <w:lang w:eastAsia="ja-JP"/>
        </w:rPr>
        <w:t>10</w:t>
      </w:r>
      <w:r w:rsidRPr="000C32CF">
        <w:rPr>
          <w:b/>
          <w:bCs/>
          <w:u w:val="single"/>
          <w:lang w:eastAsia="ja-JP"/>
        </w:rPr>
        <w:t>:</w:t>
      </w:r>
    </w:p>
    <w:p w14:paraId="1FB1B89A" w14:textId="53663839" w:rsidR="003D1C7C" w:rsidRDefault="003D1C7C" w:rsidP="00A80C37">
      <w:pPr>
        <w:pStyle w:val="ListParagraph"/>
        <w:numPr>
          <w:ilvl w:val="0"/>
          <w:numId w:val="15"/>
        </w:numPr>
        <w:ind w:leftChars="0"/>
        <w:jc w:val="both"/>
        <w:rPr>
          <w:b/>
          <w:bCs/>
          <w:lang w:eastAsia="ja-JP"/>
        </w:rPr>
      </w:pPr>
      <w:r>
        <w:rPr>
          <w:rFonts w:hint="eastAsia"/>
          <w:b/>
          <w:bCs/>
          <w:lang w:eastAsia="ja-JP"/>
        </w:rPr>
        <w:t xml:space="preserve">For a UE configured with </w:t>
      </w:r>
      <w:r w:rsidR="007867AD">
        <w:rPr>
          <w:rFonts w:hint="eastAsia"/>
          <w:b/>
          <w:bCs/>
          <w:lang w:eastAsia="ja-JP"/>
        </w:rPr>
        <w:t>NR-</w:t>
      </w:r>
      <w:r>
        <w:rPr>
          <w:rFonts w:hint="eastAsia"/>
          <w:b/>
          <w:bCs/>
          <w:lang w:eastAsia="ja-JP"/>
        </w:rPr>
        <w:t xml:space="preserve">CA without </w:t>
      </w:r>
      <w:r w:rsidR="007867AD">
        <w:rPr>
          <w:rFonts w:hint="eastAsia"/>
          <w:b/>
          <w:bCs/>
          <w:lang w:eastAsia="ja-JP"/>
        </w:rPr>
        <w:t xml:space="preserve">secondary </w:t>
      </w:r>
      <w:r>
        <w:rPr>
          <w:rFonts w:hint="eastAsia"/>
          <w:b/>
          <w:bCs/>
          <w:lang w:eastAsia="ja-JP"/>
        </w:rPr>
        <w:t xml:space="preserve">DRX group, LP-WUS </w:t>
      </w:r>
      <w:r w:rsidR="007867AD">
        <w:rPr>
          <w:rFonts w:hint="eastAsia"/>
          <w:b/>
          <w:bCs/>
          <w:lang w:eastAsia="ja-JP"/>
        </w:rPr>
        <w:t>can be configured on the PCell to trigger PDCCH moni</w:t>
      </w:r>
      <w:r>
        <w:rPr>
          <w:rFonts w:hint="eastAsia"/>
          <w:b/>
          <w:bCs/>
          <w:lang w:eastAsia="ja-JP"/>
        </w:rPr>
        <w:t xml:space="preserve">toring on all the </w:t>
      </w:r>
      <w:r w:rsidR="007867AD">
        <w:rPr>
          <w:rFonts w:hint="eastAsia"/>
          <w:b/>
          <w:bCs/>
          <w:lang w:eastAsia="ja-JP"/>
        </w:rPr>
        <w:t xml:space="preserve">active </w:t>
      </w:r>
      <w:r>
        <w:rPr>
          <w:rFonts w:hint="eastAsia"/>
          <w:b/>
          <w:bCs/>
          <w:lang w:eastAsia="ja-JP"/>
        </w:rPr>
        <w:t>serving cells</w:t>
      </w:r>
      <w:r w:rsidR="007867AD">
        <w:rPr>
          <w:rFonts w:hint="eastAsia"/>
          <w:b/>
          <w:bCs/>
          <w:lang w:eastAsia="ja-JP"/>
        </w:rPr>
        <w:t>.</w:t>
      </w:r>
    </w:p>
    <w:p w14:paraId="0D5095BA" w14:textId="0086C8B8" w:rsidR="007867AD" w:rsidRDefault="007867AD" w:rsidP="00A80C37">
      <w:pPr>
        <w:pStyle w:val="ListParagraph"/>
        <w:numPr>
          <w:ilvl w:val="0"/>
          <w:numId w:val="15"/>
        </w:numPr>
        <w:ind w:leftChars="0"/>
        <w:jc w:val="both"/>
        <w:rPr>
          <w:b/>
          <w:bCs/>
          <w:lang w:eastAsia="ja-JP"/>
        </w:rPr>
      </w:pPr>
      <w:r>
        <w:rPr>
          <w:rFonts w:hint="eastAsia"/>
          <w:b/>
          <w:bCs/>
          <w:lang w:eastAsia="ja-JP"/>
        </w:rPr>
        <w:t xml:space="preserve">For a UE configured with NR-CA with </w:t>
      </w:r>
      <w:r>
        <w:rPr>
          <w:b/>
          <w:bCs/>
          <w:lang w:eastAsia="ja-JP"/>
        </w:rPr>
        <w:t>secondary</w:t>
      </w:r>
      <w:r>
        <w:rPr>
          <w:rFonts w:hint="eastAsia"/>
          <w:b/>
          <w:bCs/>
          <w:lang w:eastAsia="ja-JP"/>
        </w:rPr>
        <w:t xml:space="preserve"> DRX group, support following:</w:t>
      </w:r>
    </w:p>
    <w:p w14:paraId="14B0E773" w14:textId="7CC2BD12" w:rsidR="007867AD" w:rsidRDefault="007867AD" w:rsidP="00A80C37">
      <w:pPr>
        <w:pStyle w:val="ListParagraph"/>
        <w:numPr>
          <w:ilvl w:val="1"/>
          <w:numId w:val="15"/>
        </w:numPr>
        <w:ind w:leftChars="0"/>
        <w:jc w:val="both"/>
        <w:rPr>
          <w:b/>
          <w:bCs/>
          <w:lang w:eastAsia="ja-JP"/>
        </w:rPr>
      </w:pPr>
      <w:r>
        <w:rPr>
          <w:rFonts w:hint="eastAsia"/>
          <w:b/>
          <w:bCs/>
          <w:lang w:eastAsia="ja-JP"/>
        </w:rPr>
        <w:t xml:space="preserve">LP-WUS can be configured on the PCell to trigger PDCCH monitoring on all the active serving cells in the primary DRX group, and LP-WUS can be configured on an SCell in the secondary DRX group to trigger PDCCH monitoring on all the active serving cells in the secondary </w:t>
      </w:r>
      <w:r w:rsidR="00974587">
        <w:rPr>
          <w:rFonts w:hint="eastAsia"/>
          <w:b/>
          <w:bCs/>
          <w:lang w:eastAsia="ja-JP"/>
        </w:rPr>
        <w:t>DRX</w:t>
      </w:r>
      <w:r>
        <w:rPr>
          <w:rFonts w:hint="eastAsia"/>
          <w:b/>
          <w:bCs/>
          <w:lang w:eastAsia="ja-JP"/>
        </w:rPr>
        <w:t>-group.</w:t>
      </w:r>
    </w:p>
    <w:p w14:paraId="2BE11345" w14:textId="17FDD4D7" w:rsidR="00974587" w:rsidRDefault="00974587" w:rsidP="00974587">
      <w:pPr>
        <w:pStyle w:val="ListParagraph"/>
        <w:numPr>
          <w:ilvl w:val="1"/>
          <w:numId w:val="15"/>
        </w:numPr>
        <w:ind w:leftChars="0"/>
        <w:jc w:val="both"/>
        <w:rPr>
          <w:b/>
          <w:bCs/>
          <w:lang w:eastAsia="ja-JP"/>
        </w:rPr>
      </w:pPr>
      <w:r>
        <w:rPr>
          <w:rFonts w:hint="eastAsia"/>
          <w:b/>
          <w:bCs/>
          <w:lang w:eastAsia="ja-JP"/>
        </w:rPr>
        <w:t>RRC configuration for LP-WUS monitoring shall be provided to a secondary cell in the secondary DRX-group to enable this</w:t>
      </w:r>
    </w:p>
    <w:p w14:paraId="43DD12B2" w14:textId="03644E99" w:rsidR="009872E9" w:rsidRPr="00A80C37" w:rsidRDefault="004426FF" w:rsidP="00A80C37">
      <w:pPr>
        <w:pStyle w:val="ListParagraph"/>
        <w:numPr>
          <w:ilvl w:val="1"/>
          <w:numId w:val="15"/>
        </w:numPr>
        <w:ind w:leftChars="0"/>
        <w:jc w:val="both"/>
        <w:rPr>
          <w:b/>
          <w:bCs/>
          <w:lang w:eastAsia="ja-JP"/>
        </w:rPr>
      </w:pPr>
      <w:r w:rsidRPr="00156E9E">
        <w:rPr>
          <w:rFonts w:hint="eastAsia"/>
          <w:b/>
          <w:bCs/>
          <w:lang w:eastAsia="ja-JP"/>
        </w:rPr>
        <w:t xml:space="preserve">FFS: LP-WUS can be configured on the PCell to trigger PDCCH monitoring on all the active serving cells in either </w:t>
      </w:r>
      <w:r w:rsidR="00156E9E">
        <w:rPr>
          <w:rFonts w:hint="eastAsia"/>
          <w:b/>
          <w:bCs/>
          <w:lang w:eastAsia="ja-JP"/>
        </w:rPr>
        <w:t xml:space="preserve">or both </w:t>
      </w:r>
      <w:r w:rsidRPr="00156E9E">
        <w:rPr>
          <w:rFonts w:hint="eastAsia"/>
          <w:b/>
          <w:bCs/>
          <w:lang w:eastAsia="ja-JP"/>
        </w:rPr>
        <w:t>of the DRX groups</w:t>
      </w:r>
      <w:r w:rsidR="00156E9E" w:rsidRPr="00156E9E">
        <w:rPr>
          <w:rFonts w:hint="eastAsia"/>
          <w:b/>
          <w:bCs/>
          <w:lang w:eastAsia="ja-JP"/>
        </w:rPr>
        <w:t xml:space="preserve">. </w:t>
      </w:r>
    </w:p>
    <w:p w14:paraId="07E61C19" w14:textId="77777777" w:rsidR="00156E9E" w:rsidRDefault="00156E9E" w:rsidP="00156E9E">
      <w:pPr>
        <w:jc w:val="both"/>
        <w:rPr>
          <w:lang w:eastAsia="ja-JP"/>
        </w:rPr>
      </w:pPr>
    </w:p>
    <w:p w14:paraId="6656CDFE" w14:textId="571B2DB2" w:rsidR="0070225C" w:rsidRDefault="006E7DD4" w:rsidP="00156E9E">
      <w:pPr>
        <w:jc w:val="both"/>
        <w:rPr>
          <w:lang w:eastAsia="ja-JP"/>
        </w:rPr>
      </w:pPr>
      <w:r>
        <w:rPr>
          <w:rFonts w:hint="eastAsia"/>
          <w:lang w:eastAsia="ja-JP"/>
        </w:rPr>
        <w:t xml:space="preserve">Next, we discuss the minimum time gap between LP-WUS and start of PDCCH monitoring for CA. </w:t>
      </w:r>
      <w:r w:rsidR="0070225C">
        <w:rPr>
          <w:rFonts w:hint="eastAsia"/>
          <w:lang w:eastAsia="ja-JP"/>
        </w:rPr>
        <w:t xml:space="preserve">The minimum time gap </w:t>
      </w:r>
      <w:r>
        <w:rPr>
          <w:rFonts w:hint="eastAsia"/>
          <w:lang w:eastAsia="ja-JP"/>
        </w:rPr>
        <w:t>for non-CA case was agreed to be</w:t>
      </w:r>
      <w:r w:rsidR="0070225C">
        <w:rPr>
          <w:rFonts w:hint="eastAsia"/>
          <w:lang w:eastAsia="ja-JP"/>
        </w:rPr>
        <w:t xml:space="preserve"> reported </w:t>
      </w:r>
      <w:r w:rsidR="002B58F9">
        <w:rPr>
          <w:rFonts w:hint="eastAsia"/>
          <w:lang w:eastAsia="ja-JP"/>
        </w:rPr>
        <w:t xml:space="preserve">for each </w:t>
      </w:r>
      <w:r w:rsidR="0070225C">
        <w:rPr>
          <w:rFonts w:hint="eastAsia"/>
          <w:lang w:eastAsia="ja-JP"/>
        </w:rPr>
        <w:t xml:space="preserve">SCS. </w:t>
      </w:r>
      <w:r>
        <w:rPr>
          <w:rFonts w:hint="eastAsia"/>
          <w:lang w:eastAsia="ja-JP"/>
        </w:rPr>
        <w:t>F</w:t>
      </w:r>
      <w:r w:rsidR="00124268">
        <w:rPr>
          <w:rFonts w:hint="eastAsia"/>
          <w:lang w:eastAsia="ja-JP"/>
        </w:rPr>
        <w:t xml:space="preserve">or CA, </w:t>
      </w:r>
      <w:r>
        <w:rPr>
          <w:rFonts w:hint="eastAsia"/>
          <w:lang w:eastAsia="ja-JP"/>
        </w:rPr>
        <w:t>different</w:t>
      </w:r>
      <w:r w:rsidR="00124268">
        <w:rPr>
          <w:rFonts w:hint="eastAsia"/>
          <w:lang w:eastAsia="ja-JP"/>
        </w:rPr>
        <w:t xml:space="preserve"> serving cells may use different SCSs </w:t>
      </w:r>
      <w:r>
        <w:rPr>
          <w:rFonts w:hint="eastAsia"/>
          <w:lang w:eastAsia="ja-JP"/>
        </w:rPr>
        <w:t>for PDCCH monitoring</w:t>
      </w:r>
      <w:r w:rsidR="00355661">
        <w:rPr>
          <w:rFonts w:hint="eastAsia"/>
          <w:lang w:eastAsia="ja-JP"/>
        </w:rPr>
        <w:t>. The</w:t>
      </w:r>
      <w:r>
        <w:rPr>
          <w:rFonts w:hint="eastAsia"/>
          <w:lang w:eastAsia="ja-JP"/>
        </w:rPr>
        <w:t xml:space="preserve">refore, </w:t>
      </w:r>
      <w:r w:rsidR="00355661">
        <w:rPr>
          <w:rFonts w:hint="eastAsia"/>
          <w:lang w:eastAsia="ja-JP"/>
        </w:rPr>
        <w:t xml:space="preserve">the minimum time gap for CA case </w:t>
      </w:r>
      <w:r w:rsidR="00A24E0A">
        <w:rPr>
          <w:rFonts w:hint="eastAsia"/>
          <w:lang w:eastAsia="ja-JP"/>
        </w:rPr>
        <w:t xml:space="preserve">would </w:t>
      </w:r>
      <w:r w:rsidR="000135CB">
        <w:rPr>
          <w:rFonts w:hint="eastAsia"/>
          <w:lang w:eastAsia="ja-JP"/>
        </w:rPr>
        <w:t xml:space="preserve">need to be different from that for non-CA case. </w:t>
      </w:r>
      <w:r w:rsidR="00A24E0A">
        <w:rPr>
          <w:rFonts w:hint="eastAsia"/>
          <w:lang w:eastAsia="ja-JP"/>
        </w:rPr>
        <w:t xml:space="preserve">For CA case, it makes sense to specify the minimum time gap </w:t>
      </w:r>
      <w:r w:rsidR="000570CB">
        <w:rPr>
          <w:rFonts w:hint="eastAsia"/>
          <w:lang w:eastAsia="ja-JP"/>
        </w:rPr>
        <w:t>is the time to start PDCCH monitoring on all the active serving cells</w:t>
      </w:r>
      <w:r w:rsidR="00974032">
        <w:rPr>
          <w:rFonts w:hint="eastAsia"/>
          <w:lang w:eastAsia="ja-JP"/>
        </w:rPr>
        <w:t xml:space="preserve"> if no secondary DRX group is configured, and on all the active serving cells in the DRX group, if it is configured</w:t>
      </w:r>
      <w:r w:rsidR="000570CB">
        <w:rPr>
          <w:rFonts w:hint="eastAsia"/>
          <w:lang w:eastAsia="ja-JP"/>
        </w:rPr>
        <w:t xml:space="preserve">. </w:t>
      </w:r>
      <w:r w:rsidR="00560619">
        <w:rPr>
          <w:rFonts w:hint="eastAsia"/>
          <w:lang w:eastAsia="ja-JP"/>
        </w:rPr>
        <w:t>Our detailed proposals on the UE capability are provided in a separate contribution submitted under UE feature session.</w:t>
      </w:r>
    </w:p>
    <w:p w14:paraId="006E8023" w14:textId="77777777" w:rsidR="00A80C37" w:rsidRPr="000135CB" w:rsidRDefault="00A80C37" w:rsidP="00156E9E">
      <w:pPr>
        <w:jc w:val="both"/>
        <w:rPr>
          <w:lang w:eastAsia="ja-JP"/>
        </w:rPr>
      </w:pPr>
    </w:p>
    <w:p w14:paraId="23E0D613" w14:textId="2024265F" w:rsidR="00A80C37" w:rsidRPr="000C32CF" w:rsidRDefault="00A80C37" w:rsidP="00A80C37">
      <w:pPr>
        <w:jc w:val="both"/>
        <w:rPr>
          <w:b/>
          <w:bCs/>
          <w:u w:val="single"/>
          <w:lang w:eastAsia="ja-JP"/>
        </w:rPr>
      </w:pPr>
      <w:r w:rsidRPr="000C32CF">
        <w:rPr>
          <w:rFonts w:hint="eastAsia"/>
          <w:b/>
          <w:bCs/>
          <w:u w:val="single"/>
          <w:lang w:eastAsia="ja-JP"/>
        </w:rPr>
        <w:t>P</w:t>
      </w:r>
      <w:r w:rsidRPr="000C32CF">
        <w:rPr>
          <w:b/>
          <w:bCs/>
          <w:u w:val="single"/>
          <w:lang w:eastAsia="ja-JP"/>
        </w:rPr>
        <w:t>roposal</w:t>
      </w:r>
      <w:r>
        <w:rPr>
          <w:b/>
          <w:bCs/>
          <w:u w:val="single"/>
          <w:lang w:eastAsia="ja-JP"/>
        </w:rPr>
        <w:t xml:space="preserve"> </w:t>
      </w:r>
      <w:r>
        <w:rPr>
          <w:rFonts w:hint="eastAsia"/>
          <w:b/>
          <w:bCs/>
          <w:u w:val="single"/>
          <w:lang w:eastAsia="ja-JP"/>
        </w:rPr>
        <w:t>11</w:t>
      </w:r>
      <w:r w:rsidRPr="000C32CF">
        <w:rPr>
          <w:b/>
          <w:bCs/>
          <w:u w:val="single"/>
          <w:lang w:eastAsia="ja-JP"/>
        </w:rPr>
        <w:t>:</w:t>
      </w:r>
    </w:p>
    <w:p w14:paraId="19237006" w14:textId="0C50948A" w:rsidR="00521E53" w:rsidRDefault="00521E53" w:rsidP="00A80C37">
      <w:pPr>
        <w:pStyle w:val="ListParagraph"/>
        <w:numPr>
          <w:ilvl w:val="0"/>
          <w:numId w:val="15"/>
        </w:numPr>
        <w:ind w:leftChars="0"/>
        <w:jc w:val="both"/>
        <w:rPr>
          <w:b/>
          <w:bCs/>
          <w:lang w:eastAsia="ja-JP"/>
        </w:rPr>
      </w:pPr>
      <w:r>
        <w:rPr>
          <w:b/>
          <w:bCs/>
          <w:lang w:eastAsia="ja-JP"/>
        </w:rPr>
        <w:t>Fo</w:t>
      </w:r>
      <w:r>
        <w:rPr>
          <w:rFonts w:hint="eastAsia"/>
          <w:b/>
          <w:bCs/>
          <w:lang w:eastAsia="ja-JP"/>
        </w:rPr>
        <w:t>r NR-CA, specify the minimum time gap as the time gap to wake up multiple active serving cells.</w:t>
      </w:r>
    </w:p>
    <w:p w14:paraId="03815805" w14:textId="14C65E7C" w:rsidR="00A80C37" w:rsidRDefault="00A80C37" w:rsidP="00521E53">
      <w:pPr>
        <w:pStyle w:val="ListParagraph"/>
        <w:numPr>
          <w:ilvl w:val="1"/>
          <w:numId w:val="15"/>
        </w:numPr>
        <w:ind w:leftChars="0"/>
        <w:jc w:val="both"/>
        <w:rPr>
          <w:b/>
          <w:bCs/>
          <w:lang w:eastAsia="ja-JP"/>
        </w:rPr>
      </w:pPr>
      <w:r>
        <w:rPr>
          <w:rFonts w:hint="eastAsia"/>
          <w:b/>
          <w:bCs/>
          <w:lang w:eastAsia="ja-JP"/>
        </w:rPr>
        <w:t>For NR-CA without secondary DRX group, the UE reports the minimum time gap to wake up all the active serving cells.</w:t>
      </w:r>
    </w:p>
    <w:p w14:paraId="598E162F" w14:textId="0225E653" w:rsidR="00A80C37" w:rsidRDefault="00A80C37" w:rsidP="00521E53">
      <w:pPr>
        <w:pStyle w:val="ListParagraph"/>
        <w:numPr>
          <w:ilvl w:val="1"/>
          <w:numId w:val="15"/>
        </w:numPr>
        <w:ind w:leftChars="0"/>
        <w:jc w:val="both"/>
        <w:rPr>
          <w:b/>
          <w:bCs/>
          <w:lang w:eastAsia="ja-JP"/>
        </w:rPr>
      </w:pPr>
      <w:r>
        <w:rPr>
          <w:rFonts w:hint="eastAsia"/>
          <w:b/>
          <w:bCs/>
          <w:lang w:eastAsia="ja-JP"/>
        </w:rPr>
        <w:t>For NR-CA with secondary DRX group, the UE reports the minimum time gap to wake up all the active serving cells in the DRX group.</w:t>
      </w:r>
    </w:p>
    <w:p w14:paraId="6F924CC5" w14:textId="77777777" w:rsidR="0070225C" w:rsidRPr="003D1C7C" w:rsidRDefault="0070225C" w:rsidP="00156E9E">
      <w:pPr>
        <w:jc w:val="both"/>
        <w:rPr>
          <w:lang w:eastAsia="ja-JP"/>
        </w:rPr>
      </w:pPr>
    </w:p>
    <w:p w14:paraId="32A44651" w14:textId="772719A7" w:rsidR="00E05EFB" w:rsidRPr="00340250" w:rsidRDefault="00E05EFB" w:rsidP="00340250">
      <w:pPr>
        <w:pStyle w:val="Heading1"/>
        <w:numPr>
          <w:ilvl w:val="0"/>
          <w:numId w:val="4"/>
        </w:numPr>
        <w:rPr>
          <w:b/>
          <w:sz w:val="32"/>
          <w:szCs w:val="32"/>
          <w:lang w:eastAsia="ja-JP"/>
        </w:rPr>
      </w:pPr>
      <w:r w:rsidRPr="00340250">
        <w:rPr>
          <w:b/>
          <w:sz w:val="32"/>
          <w:szCs w:val="32"/>
          <w:lang w:eastAsia="ja-JP"/>
        </w:rPr>
        <w:t>Activation/deactivation of LP-WUS monitoring</w:t>
      </w:r>
    </w:p>
    <w:p w14:paraId="632A61BF" w14:textId="77777777" w:rsidR="00E05EFB" w:rsidRDefault="00E05EFB" w:rsidP="00E05EFB">
      <w:pPr>
        <w:jc w:val="both"/>
        <w:rPr>
          <w:lang w:eastAsia="ja-JP"/>
        </w:rPr>
      </w:pPr>
      <w:r>
        <w:rPr>
          <w:lang w:eastAsia="ja-JP"/>
        </w:rPr>
        <w:t xml:space="preserve">RAN1 decided to study activation/deactivation of LP-WUS monitoring as highlighted below in the </w:t>
      </w:r>
      <w:r>
        <w:rPr>
          <w:rFonts w:hint="eastAsia"/>
          <w:lang w:eastAsia="ja-JP"/>
        </w:rPr>
        <w:t>R</w:t>
      </w:r>
      <w:r>
        <w:rPr>
          <w:lang w:eastAsia="ja-JP"/>
        </w:rPr>
        <w:t>AN1#116 agreement.</w:t>
      </w:r>
    </w:p>
    <w:tbl>
      <w:tblPr>
        <w:tblStyle w:val="TableGrid"/>
        <w:tblW w:w="0" w:type="auto"/>
        <w:tblLook w:val="04A0" w:firstRow="1" w:lastRow="0" w:firstColumn="1" w:lastColumn="0" w:noHBand="0" w:noVBand="1"/>
      </w:tblPr>
      <w:tblGrid>
        <w:gridCol w:w="9350"/>
      </w:tblGrid>
      <w:tr w:rsidR="00E05EFB" w14:paraId="0E885571" w14:textId="77777777" w:rsidTr="00513691">
        <w:tc>
          <w:tcPr>
            <w:tcW w:w="9350" w:type="dxa"/>
          </w:tcPr>
          <w:p w14:paraId="6BF4D1CC" w14:textId="77777777" w:rsidR="00E05EFB" w:rsidRPr="00D66C53" w:rsidRDefault="00E05EFB" w:rsidP="00513691">
            <w:pPr>
              <w:rPr>
                <w:rFonts w:cs="Times"/>
                <w:b/>
                <w:bCs/>
                <w:szCs w:val="20"/>
                <w:highlight w:val="green"/>
                <w:lang w:eastAsia="x-none"/>
              </w:rPr>
            </w:pPr>
            <w:r w:rsidRPr="00D66C53">
              <w:rPr>
                <w:rFonts w:cs="Times"/>
                <w:b/>
                <w:bCs/>
                <w:szCs w:val="20"/>
                <w:highlight w:val="green"/>
                <w:lang w:eastAsia="x-none"/>
              </w:rPr>
              <w:lastRenderedPageBreak/>
              <w:t>Agreement</w:t>
            </w:r>
          </w:p>
          <w:p w14:paraId="2A217127" w14:textId="77777777" w:rsidR="00E05EFB" w:rsidRPr="004019CB" w:rsidRDefault="00E05EFB" w:rsidP="00513691">
            <w:pPr>
              <w:pStyle w:val="ListParagraph"/>
              <w:ind w:leftChars="0" w:left="0"/>
              <w:contextualSpacing/>
              <w:jc w:val="both"/>
              <w:rPr>
                <w:bCs/>
                <w:szCs w:val="20"/>
              </w:rPr>
            </w:pPr>
            <w:r w:rsidRPr="004019CB">
              <w:rPr>
                <w:bCs/>
                <w:szCs w:val="20"/>
              </w:rPr>
              <w:t xml:space="preserve">For RRC CONNECTED mode, from RAN1 perspective, </w:t>
            </w:r>
          </w:p>
          <w:p w14:paraId="5FFEAA53" w14:textId="77777777" w:rsidR="00E05EFB" w:rsidRPr="004019CB" w:rsidRDefault="00E05EFB" w:rsidP="00BA4CA6">
            <w:pPr>
              <w:pStyle w:val="ListParagraph"/>
              <w:numPr>
                <w:ilvl w:val="0"/>
                <w:numId w:val="10"/>
              </w:numPr>
              <w:ind w:leftChars="0"/>
              <w:contextualSpacing/>
              <w:jc w:val="both"/>
              <w:rPr>
                <w:rFonts w:eastAsia="游明朝" w:cs="Times"/>
                <w:bCs/>
                <w:szCs w:val="20"/>
              </w:rPr>
            </w:pPr>
            <w:r w:rsidRPr="004019CB">
              <w:rPr>
                <w:rFonts w:eastAsia="游明朝" w:cs="Times"/>
                <w:bCs/>
                <w:szCs w:val="20"/>
              </w:rPr>
              <w:t>PDCCH monitoring triggered by LP-WUS is enabled/disabled by gNB RRC signaling</w:t>
            </w:r>
          </w:p>
          <w:p w14:paraId="47D92518" w14:textId="77777777" w:rsidR="00E05EFB" w:rsidRPr="004019CB" w:rsidRDefault="00E05EFB" w:rsidP="00BA4CA6">
            <w:pPr>
              <w:pStyle w:val="ListParagraph"/>
              <w:numPr>
                <w:ilvl w:val="1"/>
                <w:numId w:val="10"/>
              </w:numPr>
              <w:ind w:leftChars="0"/>
              <w:contextualSpacing/>
              <w:jc w:val="both"/>
              <w:rPr>
                <w:rFonts w:eastAsia="游明朝" w:cs="Times"/>
                <w:bCs/>
                <w:szCs w:val="20"/>
              </w:rPr>
            </w:pPr>
            <w:r w:rsidRPr="004019CB">
              <w:rPr>
                <w:rFonts w:eastAsia="游明朝" w:cs="Times"/>
                <w:bCs/>
                <w:szCs w:val="20"/>
              </w:rPr>
              <w:t>FFS whether to support UE assistance.</w:t>
            </w:r>
          </w:p>
          <w:p w14:paraId="7070D59E" w14:textId="77777777" w:rsidR="00E05EFB" w:rsidRPr="004019CB" w:rsidRDefault="00E05EFB" w:rsidP="00BA4CA6">
            <w:pPr>
              <w:pStyle w:val="ListParagraph"/>
              <w:numPr>
                <w:ilvl w:val="0"/>
                <w:numId w:val="10"/>
              </w:numPr>
              <w:ind w:leftChars="0"/>
              <w:contextualSpacing/>
              <w:jc w:val="both"/>
              <w:rPr>
                <w:rFonts w:eastAsia="游明朝" w:cs="Times"/>
                <w:bCs/>
                <w:szCs w:val="20"/>
              </w:rPr>
            </w:pPr>
            <w:r w:rsidRPr="004019CB">
              <w:rPr>
                <w:rFonts w:eastAsia="游明朝" w:cs="Times"/>
                <w:bCs/>
                <w:szCs w:val="20"/>
              </w:rPr>
              <w:t>LP-WUS monitoring by UE is known to gNB.</w:t>
            </w:r>
          </w:p>
          <w:p w14:paraId="33C00EAD" w14:textId="77777777" w:rsidR="00E05EFB" w:rsidRPr="004019CB" w:rsidRDefault="00E05EFB" w:rsidP="00BA4CA6">
            <w:pPr>
              <w:pStyle w:val="ListParagraph"/>
              <w:numPr>
                <w:ilvl w:val="1"/>
                <w:numId w:val="10"/>
              </w:numPr>
              <w:ind w:leftChars="0"/>
              <w:contextualSpacing/>
              <w:jc w:val="both"/>
              <w:rPr>
                <w:rFonts w:eastAsia="游明朝" w:cs="Times"/>
                <w:bCs/>
                <w:szCs w:val="20"/>
              </w:rPr>
            </w:pPr>
            <w:r w:rsidRPr="004019CB">
              <w:rPr>
                <w:rFonts w:eastAsia="游明朝" w:cs="Times" w:hint="eastAsia"/>
                <w:bCs/>
                <w:szCs w:val="20"/>
              </w:rPr>
              <w:t>F</w:t>
            </w:r>
            <w:r w:rsidRPr="004019CB">
              <w:rPr>
                <w:rFonts w:eastAsia="游明朝" w:cs="Times"/>
                <w:bCs/>
                <w:szCs w:val="20"/>
              </w:rPr>
              <w:t>FS whether implicit/explicit indication from UE is necessary</w:t>
            </w:r>
          </w:p>
          <w:p w14:paraId="69FFDB7C" w14:textId="77777777" w:rsidR="00E05EFB" w:rsidRPr="00FA2417" w:rsidRDefault="00E05EFB" w:rsidP="00BA4CA6">
            <w:pPr>
              <w:pStyle w:val="ListParagraph"/>
              <w:numPr>
                <w:ilvl w:val="0"/>
                <w:numId w:val="10"/>
              </w:numPr>
              <w:ind w:leftChars="0"/>
              <w:contextualSpacing/>
              <w:jc w:val="both"/>
              <w:rPr>
                <w:rFonts w:eastAsia="游明朝" w:cs="Times"/>
                <w:bCs/>
                <w:szCs w:val="20"/>
                <w:highlight w:val="yellow"/>
              </w:rPr>
            </w:pPr>
            <w:r w:rsidRPr="00FA2417">
              <w:rPr>
                <w:rFonts w:eastAsia="游明朝" w:cs="Times"/>
                <w:bCs/>
                <w:szCs w:val="20"/>
                <w:highlight w:val="yellow"/>
              </w:rPr>
              <w:t>In case LP-WUS monitoring is enabled, following options are further studied</w:t>
            </w:r>
          </w:p>
          <w:p w14:paraId="17941FAE" w14:textId="77777777" w:rsidR="00E05EFB" w:rsidRPr="00FA2417" w:rsidRDefault="00E05EFB" w:rsidP="00BA4CA6">
            <w:pPr>
              <w:pStyle w:val="ListParagraph"/>
              <w:numPr>
                <w:ilvl w:val="1"/>
                <w:numId w:val="10"/>
              </w:numPr>
              <w:ind w:leftChars="0"/>
              <w:contextualSpacing/>
              <w:jc w:val="both"/>
              <w:rPr>
                <w:rFonts w:eastAsia="游明朝" w:cs="Times"/>
                <w:bCs/>
                <w:szCs w:val="20"/>
                <w:highlight w:val="yellow"/>
              </w:rPr>
            </w:pPr>
            <w:r w:rsidRPr="00FA2417">
              <w:rPr>
                <w:rFonts w:eastAsia="游明朝" w:cs="Times"/>
                <w:bCs/>
                <w:szCs w:val="20"/>
                <w:highlight w:val="yellow"/>
              </w:rPr>
              <w:t>Option 1: No additional indication/condition are introduced for activation/deactivation of LP-WUS monitoring</w:t>
            </w:r>
          </w:p>
          <w:p w14:paraId="289024D0" w14:textId="77777777" w:rsidR="00E05EFB" w:rsidRPr="00FA2417" w:rsidRDefault="00E05EFB" w:rsidP="00BA4CA6">
            <w:pPr>
              <w:pStyle w:val="ListParagraph"/>
              <w:numPr>
                <w:ilvl w:val="1"/>
                <w:numId w:val="10"/>
              </w:numPr>
              <w:ind w:leftChars="0"/>
              <w:contextualSpacing/>
              <w:jc w:val="both"/>
              <w:rPr>
                <w:rFonts w:eastAsia="游明朝" w:cs="Times"/>
                <w:bCs/>
                <w:szCs w:val="20"/>
                <w:highlight w:val="yellow"/>
              </w:rPr>
            </w:pPr>
            <w:r w:rsidRPr="00FA2417">
              <w:rPr>
                <w:rFonts w:eastAsia="游明朝" w:cs="Times"/>
                <w:bCs/>
                <w:szCs w:val="20"/>
                <w:highlight w:val="yellow"/>
              </w:rPr>
              <w:t>Option 2: Activation/deactivation of LP-WUS monitoring by gNB L1/L2 signaling with or without UE assistance.</w:t>
            </w:r>
          </w:p>
          <w:p w14:paraId="3CE107CB" w14:textId="77777777" w:rsidR="00E05EFB" w:rsidRPr="00FA2417" w:rsidRDefault="00E05EFB" w:rsidP="00BA4CA6">
            <w:pPr>
              <w:pStyle w:val="ListParagraph"/>
              <w:numPr>
                <w:ilvl w:val="1"/>
                <w:numId w:val="10"/>
              </w:numPr>
              <w:ind w:leftChars="0"/>
              <w:contextualSpacing/>
              <w:jc w:val="both"/>
              <w:rPr>
                <w:rFonts w:eastAsia="游明朝" w:cs="Times"/>
                <w:bCs/>
                <w:szCs w:val="20"/>
                <w:highlight w:val="yellow"/>
              </w:rPr>
            </w:pPr>
            <w:r w:rsidRPr="00FA2417">
              <w:rPr>
                <w:rFonts w:eastAsia="游明朝" w:cs="Times"/>
                <w:bCs/>
                <w:szCs w:val="20"/>
                <w:highlight w:val="yellow"/>
              </w:rPr>
              <w:t>Option 3: Activation/deactivation of LP-WUS monitoring based on condition(s), such as timer.</w:t>
            </w:r>
          </w:p>
          <w:p w14:paraId="1FF4D47C" w14:textId="77777777" w:rsidR="00E05EFB" w:rsidRPr="00F80409" w:rsidRDefault="00E05EFB" w:rsidP="00BA4CA6">
            <w:pPr>
              <w:pStyle w:val="ListParagraph"/>
              <w:numPr>
                <w:ilvl w:val="1"/>
                <w:numId w:val="10"/>
              </w:numPr>
              <w:ind w:leftChars="0"/>
              <w:contextualSpacing/>
              <w:jc w:val="both"/>
              <w:rPr>
                <w:rFonts w:eastAsia="游明朝" w:cs="Times"/>
                <w:bCs/>
                <w:szCs w:val="20"/>
              </w:rPr>
            </w:pPr>
            <w:r w:rsidRPr="00FA2417">
              <w:rPr>
                <w:rFonts w:eastAsia="游明朝" w:cs="Times"/>
                <w:bCs/>
                <w:szCs w:val="20"/>
                <w:highlight w:val="yellow"/>
              </w:rPr>
              <w:t>Option 4: Activation/deactivation of LP-WUS monitoring based on implicit indication/condition, e.g. UL transmission.</w:t>
            </w:r>
          </w:p>
        </w:tc>
      </w:tr>
    </w:tbl>
    <w:p w14:paraId="1F4292F7" w14:textId="77777777" w:rsidR="00E05EFB" w:rsidRDefault="00E05EFB" w:rsidP="00E05EFB">
      <w:pPr>
        <w:jc w:val="both"/>
        <w:rPr>
          <w:lang w:eastAsia="ja-JP"/>
        </w:rPr>
      </w:pPr>
    </w:p>
    <w:p w14:paraId="1F14FDAD" w14:textId="11928401" w:rsidR="00401572" w:rsidRDefault="006C0D0E" w:rsidP="00DF6983">
      <w:pPr>
        <w:jc w:val="both"/>
        <w:rPr>
          <w:lang w:eastAsia="ja-JP"/>
        </w:rPr>
      </w:pPr>
      <w:r>
        <w:rPr>
          <w:rFonts w:hint="eastAsia"/>
          <w:lang w:eastAsia="ja-JP"/>
        </w:rPr>
        <w:t xml:space="preserve">For Option 1-1, RRC configuration for enabling/disabling </w:t>
      </w:r>
      <w:r w:rsidR="00B738B6">
        <w:rPr>
          <w:rFonts w:hint="eastAsia"/>
          <w:lang w:eastAsia="ja-JP"/>
        </w:rPr>
        <w:t xml:space="preserve">would suffice in many cases. As discussed in Section </w:t>
      </w:r>
      <w:r w:rsidR="00F7572B">
        <w:rPr>
          <w:rFonts w:hint="eastAsia"/>
          <w:lang w:eastAsia="ja-JP"/>
        </w:rPr>
        <w:t>2.3</w:t>
      </w:r>
      <w:r w:rsidR="00B738B6">
        <w:rPr>
          <w:rFonts w:hint="eastAsia"/>
          <w:lang w:eastAsia="ja-JP"/>
        </w:rPr>
        <w:t>, the UE should be able to switch between LP-WUS monitoring and legacy C-DRX operation autonomously</w:t>
      </w:r>
      <w:r w:rsidR="000772F8">
        <w:rPr>
          <w:rFonts w:hint="eastAsia"/>
          <w:lang w:eastAsia="ja-JP"/>
        </w:rPr>
        <w:t>, whereas</w:t>
      </w:r>
      <w:r w:rsidR="00395861">
        <w:rPr>
          <w:rFonts w:hint="eastAsia"/>
          <w:lang w:eastAsia="ja-JP"/>
        </w:rPr>
        <w:t xml:space="preserve"> this does not cause connectivity issue</w:t>
      </w:r>
      <w:r w:rsidR="00B738B6">
        <w:rPr>
          <w:rFonts w:hint="eastAsia"/>
          <w:lang w:eastAsia="ja-JP"/>
        </w:rPr>
        <w:t>.</w:t>
      </w:r>
      <w:r w:rsidR="00EE4445">
        <w:rPr>
          <w:rFonts w:hint="eastAsia"/>
          <w:lang w:eastAsia="ja-JP"/>
        </w:rPr>
        <w:t xml:space="preserve"> The</w:t>
      </w:r>
      <w:r w:rsidR="00395861">
        <w:rPr>
          <w:rFonts w:hint="eastAsia"/>
          <w:lang w:eastAsia="ja-JP"/>
        </w:rPr>
        <w:t>refore, the</w:t>
      </w:r>
      <w:r w:rsidR="00EE4445">
        <w:rPr>
          <w:rFonts w:hint="eastAsia"/>
          <w:lang w:eastAsia="ja-JP"/>
        </w:rPr>
        <w:t xml:space="preserve"> motivation of dynamic activation/deactivation may not be significant.</w:t>
      </w:r>
    </w:p>
    <w:p w14:paraId="7D8AB258" w14:textId="77777777" w:rsidR="00E05EFB" w:rsidRDefault="00E05EFB" w:rsidP="00E05EFB">
      <w:pPr>
        <w:jc w:val="both"/>
        <w:rPr>
          <w:lang w:eastAsia="ja-JP"/>
        </w:rPr>
      </w:pPr>
    </w:p>
    <w:p w14:paraId="05D5E7D9" w14:textId="4B781328" w:rsidR="00DC622F" w:rsidRDefault="00DF6983" w:rsidP="00DC622F">
      <w:pPr>
        <w:jc w:val="both"/>
        <w:rPr>
          <w:lang w:eastAsia="ja-JP"/>
        </w:rPr>
      </w:pPr>
      <w:r>
        <w:rPr>
          <w:rFonts w:hint="eastAsia"/>
          <w:lang w:eastAsia="ja-JP"/>
        </w:rPr>
        <w:t xml:space="preserve">For Option 1-2, </w:t>
      </w:r>
      <w:r w:rsidR="00374D52">
        <w:rPr>
          <w:rFonts w:hint="eastAsia"/>
          <w:lang w:eastAsia="ja-JP"/>
        </w:rPr>
        <w:t xml:space="preserve">reliable support of </w:t>
      </w:r>
      <w:r w:rsidR="006F106B">
        <w:rPr>
          <w:rFonts w:hint="eastAsia"/>
          <w:lang w:eastAsia="ja-JP"/>
        </w:rPr>
        <w:t xml:space="preserve">switch between Option 1-2 and legacy C-DRX operation </w:t>
      </w:r>
      <w:r w:rsidR="00374D52">
        <w:rPr>
          <w:rFonts w:hint="eastAsia"/>
          <w:lang w:eastAsia="ja-JP"/>
        </w:rPr>
        <w:t xml:space="preserve">is important. </w:t>
      </w:r>
      <w:r w:rsidR="00384C03">
        <w:rPr>
          <w:rFonts w:hint="eastAsia"/>
          <w:lang w:eastAsia="ja-JP"/>
        </w:rPr>
        <w:t>T</w:t>
      </w:r>
      <w:r w:rsidR="00250C4C">
        <w:rPr>
          <w:rFonts w:hint="eastAsia"/>
          <w:lang w:eastAsia="ja-JP"/>
        </w:rPr>
        <w:t xml:space="preserve">he </w:t>
      </w:r>
      <w:r w:rsidR="00250C4C">
        <w:rPr>
          <w:lang w:eastAsia="ja-JP"/>
        </w:rPr>
        <w:t>aforementioned</w:t>
      </w:r>
      <w:r w:rsidR="00250C4C">
        <w:rPr>
          <w:rFonts w:hint="eastAsia"/>
          <w:lang w:eastAsia="ja-JP"/>
        </w:rPr>
        <w:t xml:space="preserve"> L1/L2 dynamic report of UE status </w:t>
      </w:r>
      <w:r w:rsidR="00384C03">
        <w:rPr>
          <w:rFonts w:hint="eastAsia"/>
          <w:lang w:eastAsia="ja-JP"/>
        </w:rPr>
        <w:t>potentially address this needs.</w:t>
      </w:r>
      <w:r w:rsidR="00DC622F">
        <w:rPr>
          <w:rFonts w:hint="eastAsia"/>
          <w:lang w:eastAsia="ja-JP"/>
        </w:rPr>
        <w:t xml:space="preserve"> Given such dynamic mechanism is available, network may also want to enable dynamic control of LP-WUS monitoring behavior. Therefore, </w:t>
      </w:r>
      <w:r w:rsidR="00921A7E">
        <w:rPr>
          <w:rFonts w:hint="eastAsia"/>
          <w:lang w:eastAsia="ja-JP"/>
        </w:rPr>
        <w:t xml:space="preserve">it would be beneficial to consider dynamic </w:t>
      </w:r>
      <w:r w:rsidR="00DB296C">
        <w:rPr>
          <w:rFonts w:hint="eastAsia"/>
          <w:lang w:eastAsia="ja-JP"/>
        </w:rPr>
        <w:t xml:space="preserve">indication of LP-WUS monitoring from network to UE. The indication can be a MAC-CE to activate/deactivate a LP-WUS configuration. More specifically, </w:t>
      </w:r>
      <w:r w:rsidR="005F5DEC">
        <w:rPr>
          <w:rFonts w:hint="eastAsia"/>
          <w:lang w:eastAsia="ja-JP"/>
        </w:rPr>
        <w:t>3GPP can support that a network configure</w:t>
      </w:r>
      <w:r w:rsidR="007C1C6F">
        <w:rPr>
          <w:rFonts w:hint="eastAsia"/>
          <w:lang w:eastAsia="ja-JP"/>
        </w:rPr>
        <w:t>s</w:t>
      </w:r>
      <w:r w:rsidR="005F5DEC">
        <w:rPr>
          <w:rFonts w:hint="eastAsia"/>
          <w:lang w:eastAsia="ja-JP"/>
        </w:rPr>
        <w:t xml:space="preserve"> one or multiple LP-WUS configurations, and one of the LP-WUS configuration is activated by the MAC-CE. The MAC-CE can also deactivate </w:t>
      </w:r>
      <w:r w:rsidR="00C4647B">
        <w:rPr>
          <w:rFonts w:hint="eastAsia"/>
          <w:lang w:eastAsia="ja-JP"/>
        </w:rPr>
        <w:t xml:space="preserve">LP-WUS monitoring (i.e., it activates none of the LP-WUS configurations), in which case the UE should </w:t>
      </w:r>
      <w:r w:rsidR="00916137">
        <w:rPr>
          <w:rFonts w:hint="eastAsia"/>
          <w:lang w:eastAsia="ja-JP"/>
        </w:rPr>
        <w:t xml:space="preserve">switch to legacy C-DRX configuration. </w:t>
      </w:r>
    </w:p>
    <w:p w14:paraId="16519DBB" w14:textId="14A382A0" w:rsidR="00DF6983" w:rsidRDefault="00DF6983" w:rsidP="00250C4C">
      <w:pPr>
        <w:jc w:val="both"/>
        <w:rPr>
          <w:lang w:eastAsia="ja-JP"/>
        </w:rPr>
      </w:pPr>
    </w:p>
    <w:p w14:paraId="591B1BD4" w14:textId="17379DA0" w:rsidR="00FD5D3F" w:rsidRDefault="00916137" w:rsidP="00250C4C">
      <w:pPr>
        <w:jc w:val="both"/>
        <w:rPr>
          <w:lang w:eastAsia="ja-JP"/>
        </w:rPr>
      </w:pPr>
      <w:r>
        <w:rPr>
          <w:rFonts w:hint="eastAsia"/>
          <w:lang w:eastAsia="ja-JP"/>
        </w:rPr>
        <w:t xml:space="preserve">Although the main </w:t>
      </w:r>
      <w:r w:rsidR="00FD5D3F">
        <w:rPr>
          <w:rFonts w:hint="eastAsia"/>
          <w:lang w:eastAsia="ja-JP"/>
        </w:rPr>
        <w:t>target of the MAC-CE a</w:t>
      </w:r>
      <w:r>
        <w:rPr>
          <w:rFonts w:hint="eastAsia"/>
          <w:lang w:eastAsia="ja-JP"/>
        </w:rPr>
        <w:t xml:space="preserve">ctivation/deactivation </w:t>
      </w:r>
      <w:r w:rsidR="00FD5D3F">
        <w:rPr>
          <w:rFonts w:hint="eastAsia"/>
          <w:lang w:eastAsia="ja-JP"/>
        </w:rPr>
        <w:t xml:space="preserve">is Option 1-2, there is no reason to disallow using it for Option 1-1. The MAC-CE activation/deactivation, if supported, </w:t>
      </w:r>
      <w:r w:rsidR="008F28CD">
        <w:rPr>
          <w:rFonts w:hint="eastAsia"/>
          <w:lang w:eastAsia="ja-JP"/>
        </w:rPr>
        <w:t>should</w:t>
      </w:r>
      <w:r w:rsidR="00FD5D3F">
        <w:rPr>
          <w:rFonts w:hint="eastAsia"/>
          <w:lang w:eastAsia="ja-JP"/>
        </w:rPr>
        <w:t xml:space="preserve"> be a common mechanism applicable for both Option 1-1 and Option 1-2.</w:t>
      </w:r>
    </w:p>
    <w:p w14:paraId="3BA8F2B8" w14:textId="77777777" w:rsidR="00FD5D3F" w:rsidRPr="008F28CD" w:rsidRDefault="00FD5D3F" w:rsidP="00250C4C">
      <w:pPr>
        <w:jc w:val="both"/>
        <w:rPr>
          <w:lang w:eastAsia="ja-JP"/>
        </w:rPr>
      </w:pPr>
    </w:p>
    <w:p w14:paraId="3451DF82" w14:textId="5FA9DE30" w:rsidR="00916137" w:rsidRDefault="00454D57" w:rsidP="00250C4C">
      <w:pPr>
        <w:jc w:val="both"/>
        <w:rPr>
          <w:lang w:eastAsia="ja-JP"/>
        </w:rPr>
      </w:pPr>
      <w:r>
        <w:rPr>
          <w:rFonts w:hint="eastAsia"/>
          <w:lang w:eastAsia="ja-JP"/>
        </w:rPr>
        <w:t>I</w:t>
      </w:r>
      <w:r w:rsidR="00FD5D3F">
        <w:rPr>
          <w:rFonts w:hint="eastAsia"/>
          <w:lang w:eastAsia="ja-JP"/>
        </w:rPr>
        <w:t xml:space="preserve">n each of the LP-WUS configurations, various RRC parameters can be provided, e.g., </w:t>
      </w:r>
      <w:r w:rsidR="00BA7025">
        <w:rPr>
          <w:rFonts w:hint="eastAsia"/>
          <w:lang w:eastAsia="ja-JP"/>
        </w:rPr>
        <w:t xml:space="preserve">whether it is </w:t>
      </w:r>
      <w:r w:rsidR="00FD5D3F">
        <w:rPr>
          <w:rFonts w:hint="eastAsia"/>
          <w:lang w:eastAsia="ja-JP"/>
        </w:rPr>
        <w:t xml:space="preserve">OOK-1 or OOK-4 with a value of M, </w:t>
      </w:r>
      <w:r w:rsidR="00BA7025">
        <w:rPr>
          <w:rFonts w:hint="eastAsia"/>
          <w:lang w:eastAsia="ja-JP"/>
        </w:rPr>
        <w:t xml:space="preserve">what the codepoint of the LP-WUS is for the UE, TCI-state, etc. </w:t>
      </w:r>
      <w:r>
        <w:rPr>
          <w:rFonts w:hint="eastAsia"/>
          <w:lang w:eastAsia="ja-JP"/>
        </w:rPr>
        <w:t xml:space="preserve">Then the MAC-CE activation can control </w:t>
      </w:r>
      <w:r w:rsidR="00861C51">
        <w:rPr>
          <w:rFonts w:hint="eastAsia"/>
          <w:lang w:eastAsia="ja-JP"/>
        </w:rPr>
        <w:t>the overhead</w:t>
      </w:r>
      <w:r w:rsidR="008600DD">
        <w:rPr>
          <w:rFonts w:hint="eastAsia"/>
          <w:lang w:eastAsia="ja-JP"/>
        </w:rPr>
        <w:t>/efficiency</w:t>
      </w:r>
      <w:r w:rsidR="00861C51">
        <w:rPr>
          <w:rFonts w:hint="eastAsia"/>
          <w:lang w:eastAsia="ja-JP"/>
        </w:rPr>
        <w:t xml:space="preserve">, </w:t>
      </w:r>
      <w:r w:rsidR="008600DD">
        <w:rPr>
          <w:rFonts w:hint="eastAsia"/>
          <w:lang w:eastAsia="ja-JP"/>
        </w:rPr>
        <w:t xml:space="preserve">associated </w:t>
      </w:r>
      <w:r w:rsidR="00861C51">
        <w:rPr>
          <w:rFonts w:hint="eastAsia"/>
          <w:lang w:eastAsia="ja-JP"/>
        </w:rPr>
        <w:t xml:space="preserve">beam, </w:t>
      </w:r>
      <w:r w:rsidR="008600DD">
        <w:rPr>
          <w:rFonts w:hint="eastAsia"/>
          <w:lang w:eastAsia="ja-JP"/>
        </w:rPr>
        <w:t>etc, in dynamic manner</w:t>
      </w:r>
      <w:r>
        <w:rPr>
          <w:rFonts w:hint="eastAsia"/>
          <w:lang w:eastAsia="ja-JP"/>
        </w:rPr>
        <w:t>.</w:t>
      </w:r>
    </w:p>
    <w:p w14:paraId="25D44080" w14:textId="77777777" w:rsidR="00A87596" w:rsidRDefault="00A87596" w:rsidP="00E05EFB">
      <w:pPr>
        <w:jc w:val="both"/>
        <w:rPr>
          <w:lang w:eastAsia="ja-JP"/>
        </w:rPr>
      </w:pPr>
    </w:p>
    <w:p w14:paraId="15987375" w14:textId="7578DCCD" w:rsidR="00E05EFB" w:rsidRPr="00F676E7" w:rsidRDefault="00AC2B93" w:rsidP="00E05EFB">
      <w:pPr>
        <w:jc w:val="both"/>
        <w:rPr>
          <w:b/>
          <w:bCs/>
          <w:u w:val="single"/>
          <w:lang w:val="en-GB" w:eastAsia="ja-JP"/>
        </w:rPr>
      </w:pPr>
      <w:r>
        <w:rPr>
          <w:rFonts w:hint="eastAsia"/>
          <w:b/>
          <w:bCs/>
          <w:u w:val="single"/>
          <w:lang w:val="en-GB" w:eastAsia="ja-JP"/>
        </w:rPr>
        <w:t xml:space="preserve">Proposal </w:t>
      </w:r>
      <w:r w:rsidR="004027D0">
        <w:rPr>
          <w:rFonts w:hint="eastAsia"/>
          <w:b/>
          <w:bCs/>
          <w:u w:val="single"/>
          <w:lang w:val="en-GB" w:eastAsia="ja-JP"/>
        </w:rPr>
        <w:t>12</w:t>
      </w:r>
      <w:r w:rsidR="00E05EFB" w:rsidRPr="00F676E7">
        <w:rPr>
          <w:b/>
          <w:bCs/>
          <w:u w:val="single"/>
          <w:lang w:val="en-GB" w:eastAsia="ja-JP"/>
        </w:rPr>
        <w:t>:</w:t>
      </w:r>
    </w:p>
    <w:p w14:paraId="14920408" w14:textId="43A12A69" w:rsidR="00E05EFB" w:rsidRPr="00A80C37" w:rsidRDefault="00CC5F72" w:rsidP="00A80C37">
      <w:pPr>
        <w:pStyle w:val="ListParagraph"/>
        <w:numPr>
          <w:ilvl w:val="0"/>
          <w:numId w:val="15"/>
        </w:numPr>
        <w:ind w:leftChars="0"/>
        <w:jc w:val="both"/>
        <w:rPr>
          <w:b/>
          <w:bCs/>
          <w:lang w:eastAsia="ja-JP"/>
        </w:rPr>
      </w:pPr>
      <w:r w:rsidRPr="00A80C37">
        <w:rPr>
          <w:rFonts w:hint="eastAsia"/>
          <w:b/>
          <w:bCs/>
          <w:lang w:eastAsia="ja-JP"/>
        </w:rPr>
        <w:t>Introduce</w:t>
      </w:r>
      <w:r w:rsidR="00AC2B93" w:rsidRPr="00A80C37">
        <w:rPr>
          <w:rFonts w:hint="eastAsia"/>
          <w:b/>
          <w:bCs/>
          <w:lang w:eastAsia="ja-JP"/>
        </w:rPr>
        <w:t xml:space="preserve"> MAC-CE for LP-WUS activation/deactivation</w:t>
      </w:r>
    </w:p>
    <w:p w14:paraId="6BBF583A" w14:textId="22ADD451" w:rsidR="00A8253B" w:rsidRPr="00A80C37" w:rsidRDefault="00A8253B" w:rsidP="00A80C37">
      <w:pPr>
        <w:pStyle w:val="ListParagraph"/>
        <w:numPr>
          <w:ilvl w:val="1"/>
          <w:numId w:val="15"/>
        </w:numPr>
        <w:ind w:leftChars="0"/>
        <w:jc w:val="both"/>
        <w:rPr>
          <w:b/>
          <w:bCs/>
          <w:lang w:eastAsia="ja-JP"/>
        </w:rPr>
      </w:pPr>
      <w:r w:rsidRPr="00A80C37">
        <w:rPr>
          <w:rFonts w:hint="eastAsia"/>
          <w:b/>
          <w:bCs/>
          <w:lang w:eastAsia="ja-JP"/>
        </w:rPr>
        <w:t xml:space="preserve">A UE </w:t>
      </w:r>
      <w:r w:rsidR="002E2986" w:rsidRPr="00A80C37">
        <w:rPr>
          <w:rFonts w:hint="eastAsia"/>
          <w:b/>
          <w:bCs/>
          <w:lang w:eastAsia="ja-JP"/>
        </w:rPr>
        <w:t>can be</w:t>
      </w:r>
      <w:r w:rsidRPr="00A80C37">
        <w:rPr>
          <w:rFonts w:hint="eastAsia"/>
          <w:b/>
          <w:bCs/>
          <w:lang w:eastAsia="ja-JP"/>
        </w:rPr>
        <w:t xml:space="preserve"> configured with </w:t>
      </w:r>
      <w:r w:rsidR="002E2986" w:rsidRPr="00A80C37">
        <w:rPr>
          <w:rFonts w:hint="eastAsia"/>
          <w:b/>
          <w:bCs/>
          <w:lang w:eastAsia="ja-JP"/>
        </w:rPr>
        <w:t xml:space="preserve">one or </w:t>
      </w:r>
      <w:r w:rsidRPr="00A80C37">
        <w:rPr>
          <w:rFonts w:hint="eastAsia"/>
          <w:b/>
          <w:bCs/>
          <w:lang w:eastAsia="ja-JP"/>
        </w:rPr>
        <w:t>multiple LP-WUS configurations</w:t>
      </w:r>
    </w:p>
    <w:p w14:paraId="2C8F180D" w14:textId="26B61FE9" w:rsidR="00C164F7" w:rsidRPr="00A80C37" w:rsidRDefault="00F91E1A" w:rsidP="00A80C37">
      <w:pPr>
        <w:pStyle w:val="ListParagraph"/>
        <w:numPr>
          <w:ilvl w:val="1"/>
          <w:numId w:val="15"/>
        </w:numPr>
        <w:ind w:leftChars="0"/>
        <w:jc w:val="both"/>
        <w:rPr>
          <w:b/>
          <w:bCs/>
          <w:lang w:eastAsia="ja-JP"/>
        </w:rPr>
      </w:pPr>
      <w:r w:rsidRPr="00A80C37">
        <w:rPr>
          <w:b/>
          <w:bCs/>
          <w:lang w:eastAsia="ja-JP"/>
        </w:rPr>
        <w:t xml:space="preserve">The MAC-CE activates one </w:t>
      </w:r>
      <w:r w:rsidR="00C820F8" w:rsidRPr="00A80C37">
        <w:rPr>
          <w:rFonts w:hint="eastAsia"/>
          <w:b/>
          <w:bCs/>
          <w:lang w:eastAsia="ja-JP"/>
        </w:rPr>
        <w:t>(</w:t>
      </w:r>
      <w:r w:rsidRPr="00A80C37">
        <w:rPr>
          <w:b/>
          <w:bCs/>
          <w:lang w:eastAsia="ja-JP"/>
        </w:rPr>
        <w:t>or none</w:t>
      </w:r>
      <w:r w:rsidR="00C820F8" w:rsidRPr="00A80C37">
        <w:rPr>
          <w:rFonts w:hint="eastAsia"/>
          <w:b/>
          <w:bCs/>
          <w:lang w:eastAsia="ja-JP"/>
        </w:rPr>
        <w:t>)</w:t>
      </w:r>
      <w:r w:rsidRPr="00A80C37">
        <w:rPr>
          <w:b/>
          <w:bCs/>
          <w:lang w:eastAsia="ja-JP"/>
        </w:rPr>
        <w:t xml:space="preserve"> of the LP-WUS configurations dynamically</w:t>
      </w:r>
    </w:p>
    <w:p w14:paraId="7B45F5EA" w14:textId="77777777" w:rsidR="005824B3" w:rsidRDefault="005824B3" w:rsidP="005824B3">
      <w:pPr>
        <w:jc w:val="both"/>
        <w:rPr>
          <w:lang w:eastAsia="ja-JP"/>
        </w:rPr>
      </w:pPr>
    </w:p>
    <w:p w14:paraId="15C9D6E6" w14:textId="77777777" w:rsidR="005824B3" w:rsidRPr="005824B3" w:rsidRDefault="005824B3" w:rsidP="00FB1E9C">
      <w:pPr>
        <w:jc w:val="both"/>
        <w:rPr>
          <w:lang w:eastAsia="ja-JP"/>
        </w:rPr>
      </w:pPr>
    </w:p>
    <w:p w14:paraId="0EF0D6F1" w14:textId="0B18CF31" w:rsidR="008603B4" w:rsidRPr="00B365FB" w:rsidRDefault="008603B4" w:rsidP="008603B4">
      <w:pPr>
        <w:pStyle w:val="Heading1"/>
        <w:numPr>
          <w:ilvl w:val="0"/>
          <w:numId w:val="4"/>
        </w:numPr>
        <w:rPr>
          <w:b/>
          <w:sz w:val="32"/>
          <w:szCs w:val="32"/>
          <w:lang w:eastAsia="ja-JP"/>
        </w:rPr>
      </w:pPr>
      <w:r w:rsidRPr="00B365FB">
        <w:rPr>
          <w:b/>
          <w:sz w:val="32"/>
          <w:szCs w:val="32"/>
          <w:lang w:eastAsia="ja-JP"/>
        </w:rPr>
        <w:t>Conclusion</w:t>
      </w:r>
    </w:p>
    <w:p w14:paraId="1242B1B4" w14:textId="7FC864B1" w:rsidR="00CB2E27" w:rsidRDefault="007B62CD" w:rsidP="005B6D4C">
      <w:pPr>
        <w:jc w:val="both"/>
        <w:rPr>
          <w:lang w:val="en-GB" w:eastAsia="ja-JP"/>
        </w:rPr>
      </w:pPr>
      <w:r>
        <w:rPr>
          <w:lang w:val="en-GB" w:eastAsia="ja-JP"/>
        </w:rPr>
        <w:t xml:space="preserve">In this contribution, we share our views on LP-WUS in connected mode and provided following proposals and </w:t>
      </w:r>
      <w:r w:rsidR="006033FF">
        <w:rPr>
          <w:lang w:val="en-GB" w:eastAsia="ja-JP"/>
        </w:rPr>
        <w:t>observations</w:t>
      </w:r>
      <w:r>
        <w:rPr>
          <w:lang w:val="en-GB" w:eastAsia="ja-JP"/>
        </w:rPr>
        <w:t>.</w:t>
      </w:r>
    </w:p>
    <w:p w14:paraId="21066EF7" w14:textId="77777777" w:rsidR="00FF5F38" w:rsidRDefault="00FF5F38" w:rsidP="005B6D4C">
      <w:pPr>
        <w:jc w:val="both"/>
        <w:rPr>
          <w:lang w:val="en-GB" w:eastAsia="ja-JP"/>
        </w:rPr>
      </w:pPr>
    </w:p>
    <w:p w14:paraId="348B6D3A" w14:textId="77777777" w:rsidR="00BB37A2" w:rsidRPr="000E0601" w:rsidRDefault="00BB37A2" w:rsidP="00BB37A2">
      <w:pPr>
        <w:jc w:val="both"/>
        <w:rPr>
          <w:b/>
          <w:bCs/>
          <w:u w:val="single"/>
          <w:lang w:eastAsia="ja-JP"/>
        </w:rPr>
      </w:pPr>
      <w:r w:rsidRPr="000E0601">
        <w:rPr>
          <w:rFonts w:hint="eastAsia"/>
          <w:b/>
          <w:bCs/>
          <w:u w:val="single"/>
          <w:lang w:eastAsia="ja-JP"/>
        </w:rPr>
        <w:t>Proposal 1:</w:t>
      </w:r>
    </w:p>
    <w:p w14:paraId="63EA2B40" w14:textId="77777777" w:rsidR="00BB37A2" w:rsidRDefault="00BB37A2" w:rsidP="00BB37A2">
      <w:pPr>
        <w:pStyle w:val="ListParagraph"/>
        <w:numPr>
          <w:ilvl w:val="0"/>
          <w:numId w:val="15"/>
        </w:numPr>
        <w:ind w:leftChars="0"/>
        <w:jc w:val="both"/>
        <w:rPr>
          <w:b/>
          <w:bCs/>
          <w:lang w:eastAsia="ja-JP"/>
        </w:rPr>
      </w:pPr>
      <w:r w:rsidRPr="001A6667">
        <w:rPr>
          <w:b/>
          <w:bCs/>
          <w:lang w:eastAsia="ja-JP"/>
        </w:rPr>
        <w:t>For option 1-</w:t>
      </w:r>
      <w:r w:rsidRPr="001A6667">
        <w:rPr>
          <w:rFonts w:hint="eastAsia"/>
          <w:b/>
          <w:bCs/>
          <w:lang w:eastAsia="ja-JP"/>
        </w:rPr>
        <w:t>1</w:t>
      </w:r>
      <w:r w:rsidRPr="001A6667">
        <w:rPr>
          <w:b/>
          <w:bCs/>
          <w:lang w:eastAsia="ja-JP"/>
        </w:rPr>
        <w:t xml:space="preserve"> of LP-WUS CONNECTED mode operation,</w:t>
      </w:r>
      <w:r>
        <w:rPr>
          <w:rFonts w:hint="eastAsia"/>
          <w:b/>
          <w:bCs/>
          <w:lang w:eastAsia="ja-JP"/>
        </w:rPr>
        <w:t xml:space="preserve"> Approach 1 is adopted.</w:t>
      </w:r>
    </w:p>
    <w:p w14:paraId="298A26A5" w14:textId="77777777" w:rsidR="00BB37A2" w:rsidRDefault="00BB37A2" w:rsidP="00BB37A2">
      <w:pPr>
        <w:pStyle w:val="ListParagraph"/>
        <w:numPr>
          <w:ilvl w:val="1"/>
          <w:numId w:val="15"/>
        </w:numPr>
        <w:ind w:leftChars="0"/>
        <w:jc w:val="both"/>
        <w:rPr>
          <w:b/>
          <w:bCs/>
          <w:lang w:eastAsia="ja-JP"/>
        </w:rPr>
      </w:pPr>
      <w:r>
        <w:rPr>
          <w:rFonts w:hint="eastAsia"/>
          <w:b/>
          <w:bCs/>
          <w:lang w:eastAsia="ja-JP"/>
        </w:rPr>
        <w:t>Define following RRC parameters:</w:t>
      </w:r>
    </w:p>
    <w:p w14:paraId="33F94D1A" w14:textId="77777777" w:rsidR="00BB37A2" w:rsidRDefault="00BB37A2" w:rsidP="00BB37A2">
      <w:pPr>
        <w:pStyle w:val="ListParagraph"/>
        <w:numPr>
          <w:ilvl w:val="2"/>
          <w:numId w:val="15"/>
        </w:numPr>
        <w:ind w:leftChars="0"/>
        <w:jc w:val="both"/>
        <w:rPr>
          <w:b/>
          <w:bCs/>
          <w:lang w:eastAsia="ja-JP"/>
        </w:rPr>
      </w:pPr>
      <w:r w:rsidRPr="003329E7">
        <w:rPr>
          <w:b/>
          <w:bCs/>
          <w:i/>
          <w:iCs/>
          <w:lang w:eastAsia="ja-JP"/>
        </w:rPr>
        <w:t>LPWUS-SlotPeriodicityAndOffset</w:t>
      </w:r>
      <w:r>
        <w:rPr>
          <w:rFonts w:hint="eastAsia"/>
          <w:b/>
          <w:bCs/>
          <w:lang w:eastAsia="ja-JP"/>
        </w:rPr>
        <w:t>: provides slot-level periodicity/offset of the LP-WUS MOs.</w:t>
      </w:r>
    </w:p>
    <w:p w14:paraId="7E0FAB05" w14:textId="77777777" w:rsidR="00BB37A2" w:rsidRDefault="00BB37A2" w:rsidP="00BB37A2">
      <w:pPr>
        <w:pStyle w:val="ListParagraph"/>
        <w:numPr>
          <w:ilvl w:val="2"/>
          <w:numId w:val="15"/>
        </w:numPr>
        <w:ind w:leftChars="0"/>
        <w:jc w:val="both"/>
        <w:rPr>
          <w:b/>
          <w:bCs/>
          <w:lang w:eastAsia="ja-JP"/>
        </w:rPr>
      </w:pPr>
      <w:r w:rsidRPr="003329E7">
        <w:rPr>
          <w:b/>
          <w:bCs/>
          <w:i/>
          <w:iCs/>
          <w:lang w:eastAsia="ja-JP"/>
        </w:rPr>
        <w:t>LPWUS-SymbolWithinSlot</w:t>
      </w:r>
      <w:r>
        <w:rPr>
          <w:rFonts w:hint="eastAsia"/>
          <w:b/>
          <w:bCs/>
          <w:lang w:eastAsia="ja-JP"/>
        </w:rPr>
        <w:t>: provides starting symbol in the slot for LP-WUS MO.</w:t>
      </w:r>
    </w:p>
    <w:p w14:paraId="3A20D115" w14:textId="77777777" w:rsidR="00BB37A2" w:rsidRDefault="00BB37A2" w:rsidP="00BB37A2">
      <w:pPr>
        <w:pStyle w:val="ListParagraph"/>
        <w:numPr>
          <w:ilvl w:val="2"/>
          <w:numId w:val="15"/>
        </w:numPr>
        <w:ind w:leftChars="0"/>
        <w:jc w:val="both"/>
        <w:rPr>
          <w:b/>
          <w:bCs/>
          <w:lang w:eastAsia="ja-JP"/>
        </w:rPr>
      </w:pPr>
      <w:r w:rsidRPr="00AF2AC1">
        <w:rPr>
          <w:rFonts w:hint="eastAsia"/>
          <w:b/>
          <w:bCs/>
          <w:i/>
          <w:iCs/>
          <w:lang w:eastAsia="ja-JP"/>
        </w:rPr>
        <w:t>LPWUS-Offset</w:t>
      </w:r>
      <w:r>
        <w:rPr>
          <w:rFonts w:hint="eastAsia"/>
          <w:b/>
          <w:bCs/>
          <w:lang w:eastAsia="ja-JP"/>
        </w:rPr>
        <w:t>: indicates</w:t>
      </w:r>
      <w:r w:rsidRPr="007942C3">
        <w:rPr>
          <w:b/>
          <w:bCs/>
          <w:lang w:eastAsia="ja-JP"/>
        </w:rPr>
        <w:t xml:space="preserve"> a time offset of LP-WUS, prior to a slot where the </w:t>
      </w:r>
      <w:r w:rsidRPr="00924943">
        <w:rPr>
          <w:b/>
          <w:bCs/>
          <w:i/>
          <w:iCs/>
          <w:lang w:eastAsia="ja-JP"/>
        </w:rPr>
        <w:t>drx-onDurationTimer</w:t>
      </w:r>
      <w:r w:rsidRPr="007942C3">
        <w:rPr>
          <w:b/>
          <w:bCs/>
          <w:lang w:eastAsia="ja-JP"/>
        </w:rPr>
        <w:t xml:space="preserve"> would start</w:t>
      </w:r>
      <w:r>
        <w:rPr>
          <w:rFonts w:hint="eastAsia"/>
          <w:b/>
          <w:bCs/>
          <w:lang w:eastAsia="ja-JP"/>
        </w:rPr>
        <w:t xml:space="preserve">. </w:t>
      </w:r>
    </w:p>
    <w:p w14:paraId="1801EC9F" w14:textId="77777777" w:rsidR="00BB37A2" w:rsidRDefault="00BB37A2" w:rsidP="00BB37A2">
      <w:pPr>
        <w:pStyle w:val="ListParagraph"/>
        <w:numPr>
          <w:ilvl w:val="2"/>
          <w:numId w:val="15"/>
        </w:numPr>
        <w:ind w:leftChars="0"/>
        <w:jc w:val="both"/>
        <w:rPr>
          <w:b/>
          <w:bCs/>
          <w:lang w:eastAsia="ja-JP"/>
        </w:rPr>
      </w:pPr>
      <w:r w:rsidRPr="007C5489">
        <w:rPr>
          <w:rFonts w:hint="eastAsia"/>
          <w:b/>
          <w:bCs/>
          <w:i/>
          <w:iCs/>
          <w:lang w:eastAsia="ja-JP"/>
        </w:rPr>
        <w:t>LPWUS-duration</w:t>
      </w:r>
      <w:r>
        <w:rPr>
          <w:rFonts w:hint="eastAsia"/>
          <w:b/>
          <w:bCs/>
          <w:lang w:eastAsia="ja-JP"/>
        </w:rPr>
        <w:t>: indicates a number of consecutive slots for LP-WUS monitoring for the C-DRX cycle.</w:t>
      </w:r>
    </w:p>
    <w:p w14:paraId="1CDF4902" w14:textId="77777777" w:rsidR="00BB37A2" w:rsidRDefault="00BB37A2" w:rsidP="00BB37A2">
      <w:pPr>
        <w:pStyle w:val="ListParagraph"/>
        <w:numPr>
          <w:ilvl w:val="1"/>
          <w:numId w:val="15"/>
        </w:numPr>
        <w:ind w:leftChars="0"/>
        <w:jc w:val="both"/>
        <w:rPr>
          <w:b/>
          <w:bCs/>
          <w:lang w:eastAsia="ja-JP"/>
        </w:rPr>
      </w:pPr>
      <w:r>
        <w:rPr>
          <w:rFonts w:hint="eastAsia"/>
          <w:b/>
          <w:bCs/>
          <w:lang w:eastAsia="ja-JP"/>
        </w:rPr>
        <w:t>The UE monitors the LP-WUS in the first slot</w:t>
      </w:r>
      <w:r w:rsidRPr="008A2C19">
        <w:rPr>
          <w:b/>
          <w:bCs/>
          <w:lang w:eastAsia="ja-JP"/>
        </w:rPr>
        <w:t xml:space="preserve"> </w:t>
      </w:r>
      <w:r>
        <w:rPr>
          <w:rFonts w:hint="eastAsia"/>
          <w:b/>
          <w:bCs/>
          <w:lang w:eastAsia="ja-JP"/>
        </w:rPr>
        <w:t xml:space="preserve">of the LP-WUS MOs configured by </w:t>
      </w:r>
      <w:r w:rsidRPr="008A2C19">
        <w:rPr>
          <w:rFonts w:hint="eastAsia"/>
          <w:b/>
          <w:bCs/>
          <w:i/>
          <w:iCs/>
          <w:lang w:eastAsia="ja-JP"/>
        </w:rPr>
        <w:t>LPWUS-SlotPeriodicityAndOffset</w:t>
      </w:r>
      <w:r>
        <w:rPr>
          <w:rFonts w:hint="eastAsia"/>
          <w:b/>
          <w:bCs/>
          <w:lang w:eastAsia="ja-JP"/>
        </w:rPr>
        <w:t xml:space="preserve">, in the window starting from the slot that is </w:t>
      </w:r>
      <w:r w:rsidRPr="00B835CA">
        <w:rPr>
          <w:rFonts w:hint="eastAsia"/>
          <w:b/>
          <w:bCs/>
          <w:i/>
          <w:iCs/>
          <w:lang w:eastAsia="ja-JP"/>
        </w:rPr>
        <w:t>LPWUS-Offset</w:t>
      </w:r>
      <w:r>
        <w:rPr>
          <w:rFonts w:hint="eastAsia"/>
          <w:b/>
          <w:bCs/>
          <w:lang w:eastAsia="ja-JP"/>
        </w:rPr>
        <w:t xml:space="preserve"> slots </w:t>
      </w:r>
      <w:r w:rsidRPr="007942C3">
        <w:rPr>
          <w:b/>
          <w:bCs/>
          <w:lang w:eastAsia="ja-JP"/>
        </w:rPr>
        <w:t xml:space="preserve">prior to a slot where the </w:t>
      </w:r>
      <w:r w:rsidRPr="00924943">
        <w:rPr>
          <w:b/>
          <w:bCs/>
          <w:i/>
          <w:iCs/>
          <w:lang w:eastAsia="ja-JP"/>
        </w:rPr>
        <w:t>drx-onDurationTimer</w:t>
      </w:r>
      <w:r w:rsidRPr="007942C3">
        <w:rPr>
          <w:b/>
          <w:bCs/>
          <w:lang w:eastAsia="ja-JP"/>
        </w:rPr>
        <w:t xml:space="preserve"> would start</w:t>
      </w:r>
      <w:r>
        <w:rPr>
          <w:rFonts w:hint="eastAsia"/>
          <w:b/>
          <w:bCs/>
          <w:lang w:eastAsia="ja-JP"/>
        </w:rPr>
        <w:t xml:space="preserve"> until the slot where the </w:t>
      </w:r>
      <w:r w:rsidRPr="00111B34">
        <w:rPr>
          <w:rFonts w:hint="eastAsia"/>
          <w:b/>
          <w:bCs/>
          <w:i/>
          <w:iCs/>
          <w:lang w:eastAsia="ja-JP"/>
        </w:rPr>
        <w:t>drx-onDurationTimer</w:t>
      </w:r>
      <w:r>
        <w:rPr>
          <w:rFonts w:hint="eastAsia"/>
          <w:b/>
          <w:bCs/>
          <w:lang w:eastAsia="ja-JP"/>
        </w:rPr>
        <w:t xml:space="preserve"> would start.</w:t>
      </w:r>
    </w:p>
    <w:p w14:paraId="3D00A2E0" w14:textId="77777777" w:rsidR="00BB37A2" w:rsidRDefault="00BB37A2" w:rsidP="00BB37A2">
      <w:pPr>
        <w:pStyle w:val="ListParagraph"/>
        <w:numPr>
          <w:ilvl w:val="1"/>
          <w:numId w:val="15"/>
        </w:numPr>
        <w:ind w:leftChars="0"/>
        <w:jc w:val="both"/>
        <w:rPr>
          <w:b/>
          <w:bCs/>
          <w:lang w:eastAsia="ja-JP"/>
        </w:rPr>
      </w:pPr>
      <w:r>
        <w:rPr>
          <w:rFonts w:hint="eastAsia"/>
          <w:b/>
          <w:bCs/>
          <w:lang w:eastAsia="ja-JP"/>
        </w:rPr>
        <w:t xml:space="preserve">The UE is not required to monitor LP-WUS during the X slots, prior to the beginning of a slot where the </w:t>
      </w:r>
      <w:r w:rsidRPr="00E6449A">
        <w:rPr>
          <w:rFonts w:hint="eastAsia"/>
          <w:b/>
          <w:bCs/>
          <w:i/>
          <w:iCs/>
          <w:lang w:eastAsia="ja-JP"/>
        </w:rPr>
        <w:t>drx-onDurationTimer</w:t>
      </w:r>
      <w:r>
        <w:rPr>
          <w:rFonts w:hint="eastAsia"/>
          <w:b/>
          <w:bCs/>
          <w:lang w:eastAsia="ja-JP"/>
        </w:rPr>
        <w:t xml:space="preserve"> would start, where X corresponds to the UE capability signalling report of </w:t>
      </w:r>
      <w:r>
        <w:rPr>
          <w:b/>
          <w:bCs/>
          <w:lang w:eastAsia="ja-JP"/>
        </w:rPr>
        <w:t>“</w:t>
      </w:r>
      <w:r w:rsidRPr="00D913DE">
        <w:rPr>
          <w:rFonts w:hint="eastAsia"/>
          <w:b/>
          <w:bCs/>
          <w:i/>
          <w:iCs/>
          <w:lang w:eastAsia="ja-JP"/>
        </w:rPr>
        <w:t>LPWUS-MinTimeGap</w:t>
      </w:r>
      <w:r>
        <w:rPr>
          <w:b/>
          <w:bCs/>
          <w:lang w:eastAsia="ja-JP"/>
        </w:rPr>
        <w:t>”</w:t>
      </w:r>
      <w:r>
        <w:rPr>
          <w:rFonts w:hint="eastAsia"/>
          <w:b/>
          <w:bCs/>
          <w:lang w:eastAsia="ja-JP"/>
        </w:rPr>
        <w:t>.</w:t>
      </w:r>
    </w:p>
    <w:p w14:paraId="5C753A59" w14:textId="77777777" w:rsidR="00BB37A2" w:rsidRDefault="00BB37A2" w:rsidP="00BB37A2">
      <w:pPr>
        <w:pStyle w:val="ListParagraph"/>
        <w:numPr>
          <w:ilvl w:val="1"/>
          <w:numId w:val="15"/>
        </w:numPr>
        <w:ind w:leftChars="0"/>
        <w:jc w:val="both"/>
        <w:rPr>
          <w:b/>
          <w:bCs/>
          <w:lang w:eastAsia="ja-JP"/>
        </w:rPr>
      </w:pPr>
      <w:r w:rsidRPr="00585BE2">
        <w:rPr>
          <w:b/>
          <w:bCs/>
          <w:lang w:eastAsia="ja-JP"/>
        </w:rPr>
        <w:t xml:space="preserve">If the UE is configured with the </w:t>
      </w:r>
      <w:r w:rsidRPr="009F3DBF">
        <w:rPr>
          <w:b/>
          <w:bCs/>
          <w:i/>
          <w:iCs/>
          <w:lang w:eastAsia="ja-JP"/>
        </w:rPr>
        <w:t>LPWUS-duration</w:t>
      </w:r>
      <w:r>
        <w:rPr>
          <w:rFonts w:hint="eastAsia"/>
          <w:b/>
          <w:bCs/>
          <w:lang w:eastAsia="ja-JP"/>
        </w:rPr>
        <w:t>:</w:t>
      </w:r>
    </w:p>
    <w:p w14:paraId="184C5368" w14:textId="77777777" w:rsidR="00BB37A2" w:rsidRPr="000105DA" w:rsidRDefault="00BB37A2" w:rsidP="00BB37A2">
      <w:pPr>
        <w:pStyle w:val="ListParagraph"/>
        <w:numPr>
          <w:ilvl w:val="2"/>
          <w:numId w:val="15"/>
        </w:numPr>
        <w:ind w:leftChars="0"/>
        <w:jc w:val="both"/>
        <w:rPr>
          <w:b/>
          <w:bCs/>
          <w:lang w:eastAsia="ja-JP"/>
        </w:rPr>
      </w:pPr>
      <w:r>
        <w:rPr>
          <w:rFonts w:hint="eastAsia"/>
          <w:b/>
          <w:bCs/>
          <w:lang w:eastAsia="ja-JP"/>
        </w:rPr>
        <w:t>T</w:t>
      </w:r>
      <w:r w:rsidRPr="00585BE2">
        <w:rPr>
          <w:b/>
          <w:bCs/>
          <w:lang w:eastAsia="ja-JP"/>
        </w:rPr>
        <w:t xml:space="preserve">he UE identifies the first slot of </w:t>
      </w:r>
      <w:r>
        <w:rPr>
          <w:rFonts w:hint="eastAsia"/>
          <w:b/>
          <w:bCs/>
          <w:lang w:eastAsia="ja-JP"/>
        </w:rPr>
        <w:t>a</w:t>
      </w:r>
      <w:r w:rsidRPr="00585BE2">
        <w:rPr>
          <w:b/>
          <w:bCs/>
          <w:lang w:eastAsia="ja-JP"/>
        </w:rPr>
        <w:t xml:space="preserve"> consecutive</w:t>
      </w:r>
      <w:r>
        <w:rPr>
          <w:rFonts w:hint="eastAsia"/>
          <w:b/>
          <w:bCs/>
          <w:lang w:eastAsia="ja-JP"/>
        </w:rPr>
        <w:t xml:space="preserve"> slots per</w:t>
      </w:r>
      <w:r w:rsidRPr="00585BE2">
        <w:rPr>
          <w:b/>
          <w:bCs/>
          <w:lang w:eastAsia="ja-JP"/>
        </w:rPr>
        <w:t xml:space="preserve"> </w:t>
      </w:r>
      <w:r w:rsidRPr="009F3DBF">
        <w:rPr>
          <w:b/>
          <w:bCs/>
          <w:i/>
          <w:iCs/>
          <w:lang w:eastAsia="ja-JP"/>
        </w:rPr>
        <w:t>LPWUS-duration</w:t>
      </w:r>
      <w:r w:rsidRPr="00585BE2">
        <w:rPr>
          <w:b/>
          <w:bCs/>
          <w:lang w:eastAsia="ja-JP"/>
        </w:rPr>
        <w:t xml:space="preserve"> for LP-WUS monitoring based on the </w:t>
      </w:r>
      <w:r w:rsidRPr="006E0F95">
        <w:rPr>
          <w:b/>
          <w:bCs/>
          <w:i/>
          <w:iCs/>
          <w:lang w:eastAsia="ja-JP"/>
        </w:rPr>
        <w:t>LPWUS-SlotPeriodicityAndOffset</w:t>
      </w:r>
      <w:r>
        <w:rPr>
          <w:rFonts w:hint="eastAsia"/>
          <w:b/>
          <w:bCs/>
          <w:lang w:eastAsia="ja-JP"/>
        </w:rPr>
        <w:t xml:space="preserve">, </w:t>
      </w:r>
      <w:r w:rsidRPr="00825E1E">
        <w:rPr>
          <w:rFonts w:hint="eastAsia"/>
          <w:b/>
          <w:bCs/>
          <w:i/>
          <w:iCs/>
          <w:lang w:eastAsia="ja-JP"/>
        </w:rPr>
        <w:t>LPWUS-duration</w:t>
      </w:r>
      <w:r>
        <w:rPr>
          <w:rFonts w:hint="eastAsia"/>
          <w:b/>
          <w:bCs/>
          <w:lang w:eastAsia="ja-JP"/>
        </w:rPr>
        <w:t xml:space="preserve">, and the slot that the </w:t>
      </w:r>
      <w:r w:rsidRPr="00825E1E">
        <w:rPr>
          <w:rFonts w:hint="eastAsia"/>
          <w:b/>
          <w:bCs/>
          <w:i/>
          <w:iCs/>
          <w:lang w:eastAsia="ja-JP"/>
        </w:rPr>
        <w:t>drx-onDurationTimer</w:t>
      </w:r>
      <w:r>
        <w:rPr>
          <w:rFonts w:hint="eastAsia"/>
          <w:b/>
          <w:bCs/>
          <w:lang w:eastAsia="ja-JP"/>
        </w:rPr>
        <w:t xml:space="preserve"> would start</w:t>
      </w:r>
      <w:r w:rsidRPr="00585BE2">
        <w:rPr>
          <w:b/>
          <w:bCs/>
          <w:lang w:eastAsia="ja-JP"/>
        </w:rPr>
        <w:t xml:space="preserve">. The UE monitors </w:t>
      </w:r>
      <w:r>
        <w:rPr>
          <w:rFonts w:hint="eastAsia"/>
          <w:b/>
          <w:bCs/>
          <w:lang w:eastAsia="ja-JP"/>
        </w:rPr>
        <w:t xml:space="preserve">the LP-WUS over the </w:t>
      </w:r>
      <w:r w:rsidRPr="00585BE2">
        <w:rPr>
          <w:b/>
          <w:bCs/>
          <w:lang w:eastAsia="ja-JP"/>
        </w:rPr>
        <w:t>consecutive</w:t>
      </w:r>
      <w:r>
        <w:rPr>
          <w:rFonts w:hint="eastAsia"/>
          <w:b/>
          <w:bCs/>
          <w:lang w:eastAsia="ja-JP"/>
        </w:rPr>
        <w:t xml:space="preserve"> slots per</w:t>
      </w:r>
      <w:r w:rsidRPr="00585BE2">
        <w:rPr>
          <w:b/>
          <w:bCs/>
          <w:lang w:eastAsia="ja-JP"/>
        </w:rPr>
        <w:t xml:space="preserve"> </w:t>
      </w:r>
      <w:r w:rsidRPr="007721BF">
        <w:rPr>
          <w:b/>
          <w:bCs/>
          <w:i/>
          <w:iCs/>
          <w:lang w:eastAsia="ja-JP"/>
        </w:rPr>
        <w:t>LPWUS-duration</w:t>
      </w:r>
      <w:r w:rsidRPr="00585BE2">
        <w:rPr>
          <w:b/>
          <w:bCs/>
          <w:lang w:eastAsia="ja-JP"/>
        </w:rPr>
        <w:t xml:space="preserve"> for a given C-DRX cycle, if the first slot of the consecutive </w:t>
      </w:r>
      <w:r>
        <w:rPr>
          <w:rFonts w:hint="eastAsia"/>
          <w:b/>
          <w:bCs/>
          <w:lang w:eastAsia="ja-JP"/>
        </w:rPr>
        <w:t>slots</w:t>
      </w:r>
      <w:r w:rsidRPr="00585BE2">
        <w:rPr>
          <w:b/>
          <w:bCs/>
          <w:lang w:eastAsia="ja-JP"/>
        </w:rPr>
        <w:t xml:space="preserve"> is after the time offset </w:t>
      </w:r>
      <w:r w:rsidRPr="004A13DB">
        <w:rPr>
          <w:b/>
          <w:bCs/>
          <w:i/>
          <w:iCs/>
          <w:lang w:eastAsia="ja-JP"/>
        </w:rPr>
        <w:t>LPWUS-Offset</w:t>
      </w:r>
      <w:r w:rsidRPr="00585BE2">
        <w:rPr>
          <w:b/>
          <w:bCs/>
          <w:lang w:eastAsia="ja-JP"/>
        </w:rPr>
        <w:t xml:space="preserve"> prior to the slot where the </w:t>
      </w:r>
      <w:r w:rsidRPr="004A13DB">
        <w:rPr>
          <w:b/>
          <w:bCs/>
          <w:i/>
          <w:iCs/>
          <w:lang w:eastAsia="ja-JP"/>
        </w:rPr>
        <w:t>drx-onDurationTimer</w:t>
      </w:r>
      <w:r w:rsidRPr="00585BE2">
        <w:rPr>
          <w:b/>
          <w:bCs/>
          <w:lang w:eastAsia="ja-JP"/>
        </w:rPr>
        <w:t xml:space="preserve"> would start, and the last slot of the consecutive slots is prior to the slot where the </w:t>
      </w:r>
      <w:r w:rsidRPr="000105DA">
        <w:rPr>
          <w:b/>
          <w:bCs/>
          <w:i/>
          <w:iCs/>
          <w:lang w:eastAsia="ja-JP"/>
        </w:rPr>
        <w:t>drx-onDurationTimer</w:t>
      </w:r>
      <w:r w:rsidRPr="00585BE2">
        <w:rPr>
          <w:b/>
          <w:bCs/>
          <w:lang w:eastAsia="ja-JP"/>
        </w:rPr>
        <w:t xml:space="preserve"> would start.</w:t>
      </w:r>
    </w:p>
    <w:p w14:paraId="432885E9" w14:textId="77777777" w:rsidR="00BB37A2" w:rsidRDefault="00BB37A2" w:rsidP="00BB37A2">
      <w:pPr>
        <w:pStyle w:val="ListParagraph"/>
        <w:numPr>
          <w:ilvl w:val="2"/>
          <w:numId w:val="15"/>
        </w:numPr>
        <w:ind w:leftChars="0"/>
        <w:jc w:val="both"/>
        <w:rPr>
          <w:b/>
          <w:bCs/>
          <w:lang w:eastAsia="ja-JP"/>
        </w:rPr>
      </w:pPr>
      <w:r w:rsidRPr="000105DA">
        <w:rPr>
          <w:b/>
          <w:bCs/>
          <w:lang w:eastAsia="ja-JP"/>
        </w:rPr>
        <w:t>The consecutive</w:t>
      </w:r>
      <w:r w:rsidRPr="000E371A">
        <w:rPr>
          <w:b/>
          <w:bCs/>
          <w:lang w:eastAsia="ja-JP"/>
        </w:rPr>
        <w:t xml:space="preserve"> slots </w:t>
      </w:r>
      <w:r w:rsidRPr="000105DA">
        <w:rPr>
          <w:b/>
          <w:bCs/>
          <w:lang w:eastAsia="ja-JP"/>
        </w:rPr>
        <w:t>shall be associated with the same C-DRX cycle, and provides consistent indication for the same C-DRX cycle of the UE</w:t>
      </w:r>
      <w:r>
        <w:rPr>
          <w:rFonts w:hint="eastAsia"/>
          <w:b/>
          <w:bCs/>
          <w:lang w:eastAsia="ja-JP"/>
        </w:rPr>
        <w:t>.</w:t>
      </w:r>
      <w:r w:rsidRPr="000105DA">
        <w:rPr>
          <w:b/>
          <w:bCs/>
          <w:lang w:eastAsia="ja-JP"/>
        </w:rPr>
        <w:t xml:space="preserve"> </w:t>
      </w:r>
      <w:r>
        <w:rPr>
          <w:rFonts w:hint="eastAsia"/>
          <w:b/>
          <w:bCs/>
          <w:lang w:eastAsia="ja-JP"/>
        </w:rPr>
        <w:t>I</w:t>
      </w:r>
      <w:r w:rsidRPr="000105DA">
        <w:rPr>
          <w:b/>
          <w:bCs/>
          <w:lang w:eastAsia="ja-JP"/>
        </w:rPr>
        <w:t xml:space="preserve">.e., </w:t>
      </w:r>
      <w:r>
        <w:rPr>
          <w:rFonts w:hint="eastAsia"/>
          <w:b/>
          <w:bCs/>
          <w:lang w:eastAsia="ja-JP"/>
        </w:rPr>
        <w:t xml:space="preserve">a </w:t>
      </w:r>
      <w:r w:rsidRPr="000105DA">
        <w:rPr>
          <w:b/>
          <w:bCs/>
          <w:lang w:eastAsia="ja-JP"/>
        </w:rPr>
        <w:t>UE does not expect to detect more than one LP-WUS with different indications for the UE in the consecutive slots associated with the same C-DRX cycle.</w:t>
      </w:r>
    </w:p>
    <w:p w14:paraId="04A62047" w14:textId="77777777" w:rsidR="00BB37A2" w:rsidRPr="00D913DE" w:rsidRDefault="00BB37A2" w:rsidP="00BB37A2">
      <w:pPr>
        <w:rPr>
          <w:lang w:eastAsia="ja-JP"/>
        </w:rPr>
      </w:pPr>
    </w:p>
    <w:p w14:paraId="10F7F933" w14:textId="77777777" w:rsidR="00BB37A2" w:rsidRPr="000E0601" w:rsidRDefault="00BB37A2" w:rsidP="00BB37A2">
      <w:pPr>
        <w:jc w:val="both"/>
        <w:rPr>
          <w:b/>
          <w:bCs/>
          <w:u w:val="single"/>
          <w:lang w:eastAsia="ja-JP"/>
        </w:rPr>
      </w:pPr>
      <w:r w:rsidRPr="000E0601">
        <w:rPr>
          <w:rFonts w:hint="eastAsia"/>
          <w:b/>
          <w:bCs/>
          <w:u w:val="single"/>
          <w:lang w:eastAsia="ja-JP"/>
        </w:rPr>
        <w:t xml:space="preserve">Proposal </w:t>
      </w:r>
      <w:r>
        <w:rPr>
          <w:rFonts w:hint="eastAsia"/>
          <w:b/>
          <w:bCs/>
          <w:u w:val="single"/>
          <w:lang w:eastAsia="ja-JP"/>
        </w:rPr>
        <w:t>2</w:t>
      </w:r>
      <w:r w:rsidRPr="000E0601">
        <w:rPr>
          <w:rFonts w:hint="eastAsia"/>
          <w:b/>
          <w:bCs/>
          <w:u w:val="single"/>
          <w:lang w:eastAsia="ja-JP"/>
        </w:rPr>
        <w:t>:</w:t>
      </w:r>
    </w:p>
    <w:p w14:paraId="141FC0DE" w14:textId="77777777" w:rsidR="00BB37A2" w:rsidRDefault="00BB37A2" w:rsidP="00BB37A2">
      <w:pPr>
        <w:pStyle w:val="ListParagraph"/>
        <w:numPr>
          <w:ilvl w:val="0"/>
          <w:numId w:val="15"/>
        </w:numPr>
        <w:ind w:leftChars="0"/>
        <w:jc w:val="both"/>
        <w:rPr>
          <w:b/>
          <w:bCs/>
          <w:lang w:eastAsia="ja-JP"/>
        </w:rPr>
      </w:pPr>
      <w:r w:rsidRPr="001A6667">
        <w:rPr>
          <w:b/>
          <w:bCs/>
          <w:lang w:eastAsia="ja-JP"/>
        </w:rPr>
        <w:t>For option 1-</w:t>
      </w:r>
      <w:r>
        <w:rPr>
          <w:rFonts w:hint="eastAsia"/>
          <w:b/>
          <w:bCs/>
          <w:lang w:eastAsia="ja-JP"/>
        </w:rPr>
        <w:t>2</w:t>
      </w:r>
      <w:r w:rsidRPr="001A6667">
        <w:rPr>
          <w:b/>
          <w:bCs/>
          <w:lang w:eastAsia="ja-JP"/>
        </w:rPr>
        <w:t xml:space="preserve"> of LP-WUS CONNECTED mode operation,</w:t>
      </w:r>
      <w:r>
        <w:rPr>
          <w:rFonts w:hint="eastAsia"/>
          <w:b/>
          <w:bCs/>
          <w:lang w:eastAsia="ja-JP"/>
        </w:rPr>
        <w:t xml:space="preserve"> Approach 1 can be adopted.</w:t>
      </w:r>
    </w:p>
    <w:p w14:paraId="2136C5FD" w14:textId="77777777" w:rsidR="00BB37A2" w:rsidRDefault="00BB37A2" w:rsidP="00BB37A2">
      <w:pPr>
        <w:pStyle w:val="ListParagraph"/>
        <w:numPr>
          <w:ilvl w:val="1"/>
          <w:numId w:val="15"/>
        </w:numPr>
        <w:ind w:leftChars="0"/>
        <w:jc w:val="both"/>
        <w:rPr>
          <w:b/>
          <w:bCs/>
          <w:lang w:eastAsia="ja-JP"/>
        </w:rPr>
      </w:pPr>
      <w:r>
        <w:rPr>
          <w:rFonts w:hint="eastAsia"/>
          <w:b/>
          <w:bCs/>
          <w:lang w:eastAsia="ja-JP"/>
        </w:rPr>
        <w:t>Define following RRC parameters:</w:t>
      </w:r>
    </w:p>
    <w:p w14:paraId="4D563D5F" w14:textId="77777777" w:rsidR="00BB37A2" w:rsidRDefault="00BB37A2" w:rsidP="00BB37A2">
      <w:pPr>
        <w:pStyle w:val="ListParagraph"/>
        <w:numPr>
          <w:ilvl w:val="2"/>
          <w:numId w:val="15"/>
        </w:numPr>
        <w:ind w:leftChars="0"/>
        <w:jc w:val="both"/>
        <w:rPr>
          <w:b/>
          <w:bCs/>
          <w:lang w:eastAsia="ja-JP"/>
        </w:rPr>
      </w:pPr>
      <w:r w:rsidRPr="003329E7">
        <w:rPr>
          <w:b/>
          <w:bCs/>
          <w:i/>
          <w:iCs/>
          <w:lang w:eastAsia="ja-JP"/>
        </w:rPr>
        <w:t>LPWUS-SlotPeriodicityAndOffset</w:t>
      </w:r>
      <w:r>
        <w:rPr>
          <w:rFonts w:hint="eastAsia"/>
          <w:b/>
          <w:bCs/>
          <w:lang w:eastAsia="ja-JP"/>
        </w:rPr>
        <w:t>: provides slot-level periodicity/offset of the LP-WUS MOs.</w:t>
      </w:r>
    </w:p>
    <w:p w14:paraId="007D43C7" w14:textId="77777777" w:rsidR="00BB37A2" w:rsidRDefault="00BB37A2" w:rsidP="00BB37A2">
      <w:pPr>
        <w:pStyle w:val="ListParagraph"/>
        <w:numPr>
          <w:ilvl w:val="2"/>
          <w:numId w:val="15"/>
        </w:numPr>
        <w:ind w:leftChars="0"/>
        <w:jc w:val="both"/>
        <w:rPr>
          <w:b/>
          <w:bCs/>
          <w:lang w:eastAsia="ja-JP"/>
        </w:rPr>
      </w:pPr>
      <w:r w:rsidRPr="003329E7">
        <w:rPr>
          <w:b/>
          <w:bCs/>
          <w:i/>
          <w:iCs/>
          <w:lang w:eastAsia="ja-JP"/>
        </w:rPr>
        <w:lastRenderedPageBreak/>
        <w:t>LPWUS-SymbolWithinSlot</w:t>
      </w:r>
      <w:r>
        <w:rPr>
          <w:rFonts w:hint="eastAsia"/>
          <w:b/>
          <w:bCs/>
          <w:lang w:eastAsia="ja-JP"/>
        </w:rPr>
        <w:t>: provides starting symbol in the slot for LP-WUS MO.</w:t>
      </w:r>
    </w:p>
    <w:p w14:paraId="609DC9BC" w14:textId="77777777" w:rsidR="00BB37A2" w:rsidRDefault="00BB37A2" w:rsidP="00BB37A2">
      <w:pPr>
        <w:pStyle w:val="ListParagraph"/>
        <w:numPr>
          <w:ilvl w:val="2"/>
          <w:numId w:val="15"/>
        </w:numPr>
        <w:ind w:leftChars="0"/>
        <w:jc w:val="both"/>
        <w:rPr>
          <w:b/>
          <w:bCs/>
          <w:lang w:eastAsia="ja-JP"/>
        </w:rPr>
      </w:pPr>
      <w:r w:rsidRPr="00AF2AC1">
        <w:rPr>
          <w:rFonts w:hint="eastAsia"/>
          <w:b/>
          <w:bCs/>
          <w:i/>
          <w:iCs/>
          <w:lang w:eastAsia="ja-JP"/>
        </w:rPr>
        <w:t>LPWUS-Offset</w:t>
      </w:r>
      <w:r>
        <w:rPr>
          <w:rFonts w:hint="eastAsia"/>
          <w:b/>
          <w:bCs/>
          <w:lang w:eastAsia="ja-JP"/>
        </w:rPr>
        <w:t>:</w:t>
      </w:r>
      <w:r w:rsidRPr="007C34A4">
        <w:rPr>
          <w:rFonts w:hint="eastAsia"/>
          <w:b/>
          <w:bCs/>
          <w:lang w:eastAsia="ja-JP"/>
        </w:rPr>
        <w:t xml:space="preserve"> </w:t>
      </w:r>
      <w:r>
        <w:rPr>
          <w:rFonts w:hint="eastAsia"/>
          <w:b/>
          <w:bCs/>
          <w:lang w:eastAsia="ja-JP"/>
        </w:rPr>
        <w:t>indicates</w:t>
      </w:r>
      <w:r w:rsidRPr="007942C3">
        <w:rPr>
          <w:b/>
          <w:bCs/>
          <w:lang w:eastAsia="ja-JP"/>
        </w:rPr>
        <w:t xml:space="preserve"> a time offset of LP-WUS, prior to a slot</w:t>
      </w:r>
      <w:r>
        <w:rPr>
          <w:rFonts w:hint="eastAsia"/>
          <w:b/>
          <w:bCs/>
          <w:lang w:eastAsia="ja-JP"/>
        </w:rPr>
        <w:t>,</w:t>
      </w:r>
      <w:r w:rsidRPr="00055EF9">
        <w:rPr>
          <w:rFonts w:hint="eastAsia"/>
          <w:b/>
          <w:bCs/>
          <w:lang w:eastAsia="ja-JP"/>
        </w:rPr>
        <w:t xml:space="preserve"> prior to a slot where the </w:t>
      </w:r>
      <w:r>
        <w:rPr>
          <w:rFonts w:hint="eastAsia"/>
          <w:b/>
          <w:bCs/>
          <w:lang w:eastAsia="ja-JP"/>
        </w:rPr>
        <w:t>[new MAC timer for PDCCH monitoring for Option 1-2]</w:t>
      </w:r>
      <w:r w:rsidRPr="00055EF9">
        <w:rPr>
          <w:rFonts w:hint="eastAsia"/>
          <w:b/>
          <w:bCs/>
          <w:lang w:eastAsia="ja-JP"/>
        </w:rPr>
        <w:t xml:space="preserve"> would start</w:t>
      </w:r>
      <w:r>
        <w:rPr>
          <w:rFonts w:hint="eastAsia"/>
          <w:b/>
          <w:bCs/>
          <w:lang w:eastAsia="ja-JP"/>
        </w:rPr>
        <w:t xml:space="preserve">.   </w:t>
      </w:r>
    </w:p>
    <w:p w14:paraId="20512417" w14:textId="77777777" w:rsidR="00BB37A2" w:rsidRDefault="00BB37A2" w:rsidP="00BB37A2">
      <w:pPr>
        <w:pStyle w:val="ListParagraph"/>
        <w:numPr>
          <w:ilvl w:val="2"/>
          <w:numId w:val="15"/>
        </w:numPr>
        <w:ind w:leftChars="0"/>
        <w:jc w:val="both"/>
        <w:rPr>
          <w:b/>
          <w:bCs/>
          <w:lang w:eastAsia="ja-JP"/>
        </w:rPr>
      </w:pPr>
      <w:r w:rsidRPr="007C5489">
        <w:rPr>
          <w:rFonts w:hint="eastAsia"/>
          <w:b/>
          <w:bCs/>
          <w:i/>
          <w:iCs/>
          <w:lang w:eastAsia="ja-JP"/>
        </w:rPr>
        <w:t>LPWUS-duration</w:t>
      </w:r>
      <w:r>
        <w:rPr>
          <w:rFonts w:hint="eastAsia"/>
          <w:b/>
          <w:bCs/>
          <w:lang w:eastAsia="ja-JP"/>
        </w:rPr>
        <w:t>: indicates a number of consecutive slots for LP-WUS monitoring for a given slot that the [new MAC timer for PDCCH monitoring for Option 1-2] would start.</w:t>
      </w:r>
    </w:p>
    <w:p w14:paraId="63E24FC9" w14:textId="77777777" w:rsidR="00BB37A2" w:rsidRDefault="00BB37A2" w:rsidP="00BB37A2">
      <w:pPr>
        <w:pStyle w:val="ListParagraph"/>
        <w:numPr>
          <w:ilvl w:val="1"/>
          <w:numId w:val="15"/>
        </w:numPr>
        <w:ind w:leftChars="0"/>
        <w:jc w:val="both"/>
        <w:rPr>
          <w:b/>
          <w:bCs/>
          <w:lang w:eastAsia="ja-JP"/>
        </w:rPr>
      </w:pPr>
      <w:r>
        <w:rPr>
          <w:rFonts w:hint="eastAsia"/>
          <w:b/>
          <w:bCs/>
          <w:lang w:eastAsia="ja-JP"/>
        </w:rPr>
        <w:t xml:space="preserve">The UE monitors the LP-WUS in the LP-WUS MOs configured by </w:t>
      </w:r>
      <w:r w:rsidRPr="008A2C19">
        <w:rPr>
          <w:rFonts w:hint="eastAsia"/>
          <w:b/>
          <w:bCs/>
          <w:i/>
          <w:iCs/>
          <w:lang w:eastAsia="ja-JP"/>
        </w:rPr>
        <w:t>LPWUS-SlotPeriodicityAndOffset</w:t>
      </w:r>
      <w:r>
        <w:rPr>
          <w:rFonts w:hint="eastAsia"/>
          <w:b/>
          <w:bCs/>
          <w:lang w:eastAsia="ja-JP"/>
        </w:rPr>
        <w:t xml:space="preserve">. If the UE detects a LP-WUS triggering the [new MAC timer for PDCCH monitoring for Option 1-2], the UE start the timer after </w:t>
      </w:r>
      <w:r w:rsidRPr="00F611D1">
        <w:rPr>
          <w:rFonts w:hint="eastAsia"/>
          <w:b/>
          <w:bCs/>
          <w:i/>
          <w:iCs/>
          <w:lang w:eastAsia="ja-JP"/>
        </w:rPr>
        <w:t>LPWUS-Offset</w:t>
      </w:r>
      <w:r>
        <w:rPr>
          <w:rFonts w:hint="eastAsia"/>
          <w:b/>
          <w:bCs/>
          <w:lang w:eastAsia="ja-JP"/>
        </w:rPr>
        <w:t xml:space="preserve"> slots.</w:t>
      </w:r>
    </w:p>
    <w:p w14:paraId="7C1BAC28" w14:textId="77777777" w:rsidR="00BB37A2" w:rsidRDefault="00BB37A2" w:rsidP="00BB37A2">
      <w:pPr>
        <w:pStyle w:val="ListParagraph"/>
        <w:numPr>
          <w:ilvl w:val="1"/>
          <w:numId w:val="15"/>
        </w:numPr>
        <w:ind w:leftChars="0"/>
        <w:jc w:val="both"/>
        <w:rPr>
          <w:b/>
          <w:bCs/>
          <w:lang w:eastAsia="ja-JP"/>
        </w:rPr>
      </w:pPr>
      <w:r>
        <w:rPr>
          <w:rFonts w:hint="eastAsia"/>
          <w:b/>
          <w:bCs/>
          <w:lang w:eastAsia="ja-JP"/>
        </w:rPr>
        <w:t>The UE is not required to monitor LP-WUS during the X slots, prior to the beginning of a slot where the UE would start the [new MAC timer for PDCCH monitoring for Option 1-2</w:t>
      </w:r>
      <w:r w:rsidRPr="00A071D0">
        <w:rPr>
          <w:rFonts w:hint="eastAsia"/>
          <w:b/>
          <w:bCs/>
          <w:lang w:eastAsia="ja-JP"/>
        </w:rPr>
        <w:t>]</w:t>
      </w:r>
      <w:r>
        <w:rPr>
          <w:rFonts w:hint="eastAsia"/>
          <w:b/>
          <w:bCs/>
          <w:lang w:eastAsia="ja-JP"/>
        </w:rPr>
        <w:t xml:space="preserve">, where X corresponds to the UE capability signalling report of </w:t>
      </w:r>
      <w:r>
        <w:rPr>
          <w:b/>
          <w:bCs/>
          <w:lang w:eastAsia="ja-JP"/>
        </w:rPr>
        <w:t>“</w:t>
      </w:r>
      <w:r w:rsidRPr="00D913DE">
        <w:rPr>
          <w:rFonts w:hint="eastAsia"/>
          <w:b/>
          <w:bCs/>
          <w:i/>
          <w:iCs/>
          <w:lang w:eastAsia="ja-JP"/>
        </w:rPr>
        <w:t>LPWUS-MinTimeGap</w:t>
      </w:r>
      <w:r>
        <w:rPr>
          <w:b/>
          <w:bCs/>
          <w:lang w:eastAsia="ja-JP"/>
        </w:rPr>
        <w:t>”</w:t>
      </w:r>
      <w:r>
        <w:rPr>
          <w:rFonts w:hint="eastAsia"/>
          <w:b/>
          <w:bCs/>
          <w:lang w:eastAsia="ja-JP"/>
        </w:rPr>
        <w:t>.</w:t>
      </w:r>
    </w:p>
    <w:p w14:paraId="4CA86813" w14:textId="77777777" w:rsidR="00BB37A2" w:rsidRDefault="00BB37A2" w:rsidP="00BB37A2">
      <w:pPr>
        <w:pStyle w:val="ListParagraph"/>
        <w:numPr>
          <w:ilvl w:val="1"/>
          <w:numId w:val="15"/>
        </w:numPr>
        <w:ind w:leftChars="0"/>
        <w:jc w:val="both"/>
        <w:rPr>
          <w:b/>
          <w:bCs/>
          <w:lang w:eastAsia="ja-JP"/>
        </w:rPr>
      </w:pPr>
      <w:r w:rsidRPr="00585BE2">
        <w:rPr>
          <w:b/>
          <w:bCs/>
          <w:lang w:eastAsia="ja-JP"/>
        </w:rPr>
        <w:t xml:space="preserve">If the UE is configured with the </w:t>
      </w:r>
      <w:r w:rsidRPr="009F3DBF">
        <w:rPr>
          <w:b/>
          <w:bCs/>
          <w:i/>
          <w:iCs/>
          <w:lang w:eastAsia="ja-JP"/>
        </w:rPr>
        <w:t>LPWUS-duration</w:t>
      </w:r>
      <w:r>
        <w:rPr>
          <w:rFonts w:hint="eastAsia"/>
          <w:b/>
          <w:bCs/>
          <w:lang w:eastAsia="ja-JP"/>
        </w:rPr>
        <w:t>:</w:t>
      </w:r>
    </w:p>
    <w:p w14:paraId="73AD9051" w14:textId="77777777" w:rsidR="00BB37A2" w:rsidRDefault="00BB37A2" w:rsidP="00BB37A2">
      <w:pPr>
        <w:pStyle w:val="ListParagraph"/>
        <w:numPr>
          <w:ilvl w:val="2"/>
          <w:numId w:val="15"/>
        </w:numPr>
        <w:ind w:leftChars="0"/>
        <w:jc w:val="both"/>
        <w:rPr>
          <w:b/>
          <w:bCs/>
          <w:lang w:eastAsia="ja-JP"/>
        </w:rPr>
      </w:pPr>
      <w:r>
        <w:rPr>
          <w:rFonts w:hint="eastAsia"/>
          <w:b/>
          <w:bCs/>
          <w:lang w:eastAsia="ja-JP"/>
        </w:rPr>
        <w:t>T</w:t>
      </w:r>
      <w:r w:rsidRPr="00585BE2">
        <w:rPr>
          <w:b/>
          <w:bCs/>
          <w:lang w:eastAsia="ja-JP"/>
        </w:rPr>
        <w:t xml:space="preserve">he UE identifies the first slot of </w:t>
      </w:r>
      <w:r>
        <w:rPr>
          <w:rFonts w:hint="eastAsia"/>
          <w:b/>
          <w:bCs/>
          <w:lang w:eastAsia="ja-JP"/>
        </w:rPr>
        <w:t>a</w:t>
      </w:r>
      <w:r w:rsidRPr="00585BE2">
        <w:rPr>
          <w:b/>
          <w:bCs/>
          <w:lang w:eastAsia="ja-JP"/>
        </w:rPr>
        <w:t xml:space="preserve"> consecutive </w:t>
      </w:r>
      <w:r>
        <w:rPr>
          <w:rFonts w:hint="eastAsia"/>
          <w:b/>
          <w:bCs/>
          <w:lang w:eastAsia="ja-JP"/>
        </w:rPr>
        <w:t xml:space="preserve">slots per </w:t>
      </w:r>
      <w:r w:rsidRPr="009F3DBF">
        <w:rPr>
          <w:b/>
          <w:bCs/>
          <w:i/>
          <w:iCs/>
          <w:lang w:eastAsia="ja-JP"/>
        </w:rPr>
        <w:t>LPWUS-duration</w:t>
      </w:r>
      <w:r w:rsidRPr="00585BE2">
        <w:rPr>
          <w:b/>
          <w:bCs/>
          <w:lang w:eastAsia="ja-JP"/>
        </w:rPr>
        <w:t xml:space="preserve"> for LP-WUS monitoring based on the </w:t>
      </w:r>
      <w:r w:rsidRPr="006E0F95">
        <w:rPr>
          <w:b/>
          <w:bCs/>
          <w:i/>
          <w:iCs/>
          <w:lang w:eastAsia="ja-JP"/>
        </w:rPr>
        <w:t>LPWUS-SlotPeriodicityAndOffset</w:t>
      </w:r>
      <w:r w:rsidRPr="00585BE2">
        <w:rPr>
          <w:b/>
          <w:bCs/>
          <w:lang w:eastAsia="ja-JP"/>
        </w:rPr>
        <w:t xml:space="preserve">. </w:t>
      </w:r>
      <w:r>
        <w:rPr>
          <w:rFonts w:hint="eastAsia"/>
          <w:b/>
          <w:bCs/>
          <w:lang w:eastAsia="ja-JP"/>
        </w:rPr>
        <w:t xml:space="preserve">If the UE detects a LP-WUS triggering the [new MAC timer for PDCCH monitoring for Option 1-2] in the </w:t>
      </w:r>
      <w:r>
        <w:rPr>
          <w:b/>
          <w:bCs/>
          <w:lang w:eastAsia="ja-JP"/>
        </w:rPr>
        <w:t>consecutive</w:t>
      </w:r>
      <w:r>
        <w:rPr>
          <w:rFonts w:hint="eastAsia"/>
          <w:b/>
          <w:bCs/>
          <w:lang w:eastAsia="ja-JP"/>
        </w:rPr>
        <w:t xml:space="preserve"> slots, the timer is running after </w:t>
      </w:r>
      <w:r w:rsidRPr="00F611D1">
        <w:rPr>
          <w:rFonts w:hint="eastAsia"/>
          <w:b/>
          <w:bCs/>
          <w:i/>
          <w:iCs/>
          <w:lang w:eastAsia="ja-JP"/>
        </w:rPr>
        <w:t>LPWUS-Offset</w:t>
      </w:r>
      <w:r>
        <w:rPr>
          <w:rFonts w:hint="eastAsia"/>
          <w:b/>
          <w:bCs/>
          <w:lang w:eastAsia="ja-JP"/>
        </w:rPr>
        <w:t xml:space="preserve"> from the [first] slot of the consecutive slots.</w:t>
      </w:r>
    </w:p>
    <w:p w14:paraId="64867773" w14:textId="77777777" w:rsidR="00BB37A2" w:rsidRPr="00AC003B" w:rsidRDefault="00BB37A2" w:rsidP="00BB37A2">
      <w:pPr>
        <w:pStyle w:val="ListParagraph"/>
        <w:numPr>
          <w:ilvl w:val="2"/>
          <w:numId w:val="15"/>
        </w:numPr>
        <w:ind w:leftChars="0"/>
        <w:jc w:val="both"/>
        <w:rPr>
          <w:b/>
          <w:bCs/>
          <w:lang w:eastAsia="ja-JP"/>
        </w:rPr>
      </w:pPr>
      <w:r w:rsidRPr="00AC003B">
        <w:rPr>
          <w:b/>
          <w:bCs/>
          <w:lang w:eastAsia="ja-JP"/>
        </w:rPr>
        <w:t xml:space="preserve">The </w:t>
      </w:r>
      <w:r w:rsidRPr="00AC003B">
        <w:rPr>
          <w:rFonts w:hint="eastAsia"/>
          <w:b/>
          <w:bCs/>
          <w:lang w:eastAsia="ja-JP"/>
        </w:rPr>
        <w:t xml:space="preserve">consecutive </w:t>
      </w:r>
      <w:r>
        <w:rPr>
          <w:rFonts w:hint="eastAsia"/>
          <w:b/>
          <w:bCs/>
          <w:lang w:eastAsia="ja-JP"/>
        </w:rPr>
        <w:t>slots</w:t>
      </w:r>
      <w:r w:rsidRPr="00AC003B">
        <w:rPr>
          <w:rFonts w:hint="eastAsia"/>
          <w:b/>
          <w:bCs/>
          <w:lang w:eastAsia="ja-JP"/>
        </w:rPr>
        <w:t xml:space="preserve"> shall be associated with the same slot that the [new MAC timer for PDCCH monitoring for Option 1-2] would start</w:t>
      </w:r>
      <w:r w:rsidRPr="00AC003B">
        <w:rPr>
          <w:b/>
          <w:bCs/>
          <w:lang w:eastAsia="ja-JP"/>
        </w:rPr>
        <w:t xml:space="preserve">, </w:t>
      </w:r>
      <w:r w:rsidRPr="00AC003B">
        <w:rPr>
          <w:rFonts w:hint="eastAsia"/>
          <w:b/>
          <w:bCs/>
          <w:lang w:eastAsia="ja-JP"/>
        </w:rPr>
        <w:t>and provide</w:t>
      </w:r>
      <w:r>
        <w:rPr>
          <w:rFonts w:hint="eastAsia"/>
          <w:b/>
          <w:bCs/>
          <w:lang w:eastAsia="ja-JP"/>
        </w:rPr>
        <w:t xml:space="preserve"> </w:t>
      </w:r>
      <w:r w:rsidRPr="00AC003B">
        <w:rPr>
          <w:b/>
          <w:bCs/>
          <w:lang w:eastAsia="ja-JP"/>
        </w:rPr>
        <w:t>consistent indication for th</w:t>
      </w:r>
      <w:r w:rsidRPr="00AC003B">
        <w:rPr>
          <w:rFonts w:hint="eastAsia"/>
          <w:b/>
          <w:bCs/>
          <w:lang w:eastAsia="ja-JP"/>
        </w:rPr>
        <w:t>at</w:t>
      </w:r>
      <w:r w:rsidRPr="00AC003B">
        <w:rPr>
          <w:b/>
          <w:bCs/>
          <w:lang w:eastAsia="ja-JP"/>
        </w:rPr>
        <w:t>, i.e., UE does not expect to detect more than one LP-WUS with different indications for the UE in the consecutive slots associated with the same</w:t>
      </w:r>
      <w:r w:rsidRPr="00AC003B">
        <w:rPr>
          <w:rFonts w:hint="eastAsia"/>
          <w:b/>
          <w:bCs/>
          <w:lang w:eastAsia="ja-JP"/>
        </w:rPr>
        <w:t xml:space="preserve"> slot that the [new MAC timer for PDCCH monitoring for Option 1-2] would start</w:t>
      </w:r>
      <w:r w:rsidRPr="00AC003B">
        <w:rPr>
          <w:b/>
          <w:bCs/>
          <w:lang w:eastAsia="ja-JP"/>
        </w:rPr>
        <w:t>.</w:t>
      </w:r>
    </w:p>
    <w:p w14:paraId="15A152B8" w14:textId="77777777" w:rsidR="00BB37A2" w:rsidRPr="00A071D0" w:rsidRDefault="00BB37A2" w:rsidP="00BB37A2">
      <w:pPr>
        <w:jc w:val="both"/>
        <w:rPr>
          <w:lang w:eastAsia="ja-JP"/>
        </w:rPr>
      </w:pPr>
    </w:p>
    <w:p w14:paraId="0483E913" w14:textId="77777777" w:rsidR="00BB37A2" w:rsidRPr="000E0601" w:rsidRDefault="00BB37A2" w:rsidP="00BB37A2">
      <w:pPr>
        <w:jc w:val="both"/>
        <w:rPr>
          <w:b/>
          <w:bCs/>
          <w:u w:val="single"/>
          <w:lang w:eastAsia="ja-JP"/>
        </w:rPr>
      </w:pPr>
      <w:r w:rsidRPr="000E0601">
        <w:rPr>
          <w:rFonts w:hint="eastAsia"/>
          <w:b/>
          <w:bCs/>
          <w:u w:val="single"/>
          <w:lang w:eastAsia="ja-JP"/>
        </w:rPr>
        <w:t xml:space="preserve">Proposal </w:t>
      </w:r>
      <w:r>
        <w:rPr>
          <w:rFonts w:hint="eastAsia"/>
          <w:b/>
          <w:bCs/>
          <w:u w:val="single"/>
          <w:lang w:eastAsia="ja-JP"/>
        </w:rPr>
        <w:t>3</w:t>
      </w:r>
      <w:r w:rsidRPr="000E0601">
        <w:rPr>
          <w:rFonts w:hint="eastAsia"/>
          <w:b/>
          <w:bCs/>
          <w:u w:val="single"/>
          <w:lang w:eastAsia="ja-JP"/>
        </w:rPr>
        <w:t>:</w:t>
      </w:r>
    </w:p>
    <w:p w14:paraId="5391301A" w14:textId="77777777" w:rsidR="00BB37A2" w:rsidRDefault="00BB37A2" w:rsidP="00BB37A2">
      <w:pPr>
        <w:pStyle w:val="ListParagraph"/>
        <w:numPr>
          <w:ilvl w:val="0"/>
          <w:numId w:val="15"/>
        </w:numPr>
        <w:ind w:leftChars="0"/>
        <w:jc w:val="both"/>
        <w:rPr>
          <w:b/>
          <w:bCs/>
          <w:lang w:eastAsia="ja-JP"/>
        </w:rPr>
      </w:pPr>
      <w:r>
        <w:rPr>
          <w:rFonts w:hint="eastAsia"/>
          <w:b/>
          <w:bCs/>
          <w:lang w:eastAsia="ja-JP"/>
        </w:rPr>
        <w:t>UE does not monitor/receive LP-WUS during C-DRX active time.</w:t>
      </w:r>
    </w:p>
    <w:p w14:paraId="467C77C2" w14:textId="77777777" w:rsidR="00AA4EB9" w:rsidRPr="00BB37A2" w:rsidRDefault="00AA4EB9" w:rsidP="005B6D4C">
      <w:pPr>
        <w:jc w:val="both"/>
        <w:rPr>
          <w:rFonts w:hint="eastAsia"/>
          <w:lang w:eastAsia="ja-JP"/>
        </w:rPr>
      </w:pPr>
    </w:p>
    <w:p w14:paraId="1DE923B3" w14:textId="77777777" w:rsidR="00BB37A2" w:rsidRPr="0072258F" w:rsidRDefault="00BB37A2" w:rsidP="00BB37A2">
      <w:pPr>
        <w:jc w:val="both"/>
        <w:rPr>
          <w:b/>
          <w:bCs/>
          <w:u w:val="single"/>
          <w:lang w:eastAsia="ja-JP"/>
        </w:rPr>
      </w:pPr>
      <w:r w:rsidRPr="0072258F">
        <w:rPr>
          <w:rFonts w:hint="eastAsia"/>
          <w:b/>
          <w:bCs/>
          <w:u w:val="single"/>
          <w:lang w:eastAsia="ja-JP"/>
        </w:rPr>
        <w:t>P</w:t>
      </w:r>
      <w:r w:rsidRPr="0072258F">
        <w:rPr>
          <w:b/>
          <w:bCs/>
          <w:u w:val="single"/>
          <w:lang w:eastAsia="ja-JP"/>
        </w:rPr>
        <w:t xml:space="preserve">roposal </w:t>
      </w:r>
      <w:r>
        <w:rPr>
          <w:rFonts w:hint="eastAsia"/>
          <w:b/>
          <w:bCs/>
          <w:u w:val="single"/>
          <w:lang w:eastAsia="ja-JP"/>
        </w:rPr>
        <w:t>4</w:t>
      </w:r>
      <w:r w:rsidRPr="0072258F">
        <w:rPr>
          <w:b/>
          <w:bCs/>
          <w:u w:val="single"/>
          <w:lang w:eastAsia="ja-JP"/>
        </w:rPr>
        <w:t>:</w:t>
      </w:r>
    </w:p>
    <w:p w14:paraId="140B3B55" w14:textId="77777777" w:rsidR="00BB37A2" w:rsidRDefault="00BB37A2" w:rsidP="00BB37A2">
      <w:pPr>
        <w:pStyle w:val="ListParagraph"/>
        <w:numPr>
          <w:ilvl w:val="0"/>
          <w:numId w:val="15"/>
        </w:numPr>
        <w:ind w:leftChars="0"/>
        <w:jc w:val="both"/>
        <w:rPr>
          <w:b/>
          <w:bCs/>
          <w:lang w:eastAsia="ja-JP"/>
        </w:rPr>
      </w:pPr>
      <w:r>
        <w:rPr>
          <w:rFonts w:hint="eastAsia"/>
          <w:b/>
          <w:bCs/>
          <w:lang w:eastAsia="ja-JP"/>
        </w:rPr>
        <w:t>A</w:t>
      </w:r>
      <w:r w:rsidRPr="00A0354F">
        <w:rPr>
          <w:b/>
          <w:bCs/>
          <w:lang w:eastAsia="ja-JP"/>
        </w:rPr>
        <w:t xml:space="preserve">llow a UE to autonomously fallback from LP-WUS monitoring to </w:t>
      </w:r>
      <w:r>
        <w:rPr>
          <w:rFonts w:hint="eastAsia"/>
          <w:b/>
          <w:bCs/>
          <w:lang w:eastAsia="ja-JP"/>
        </w:rPr>
        <w:t>C-DRX operation</w:t>
      </w:r>
      <w:r w:rsidRPr="00A0354F">
        <w:rPr>
          <w:b/>
          <w:bCs/>
          <w:lang w:eastAsia="ja-JP"/>
        </w:rPr>
        <w:t xml:space="preserve"> </w:t>
      </w:r>
      <w:r>
        <w:rPr>
          <w:rFonts w:hint="eastAsia"/>
          <w:b/>
          <w:bCs/>
          <w:lang w:eastAsia="ja-JP"/>
        </w:rPr>
        <w:t>in both Option 1-1 and Option 1-2</w:t>
      </w:r>
    </w:p>
    <w:p w14:paraId="0DEFF34A" w14:textId="77777777" w:rsidR="00BB37A2" w:rsidRDefault="00BB37A2" w:rsidP="00BB37A2">
      <w:pPr>
        <w:pStyle w:val="ListParagraph"/>
        <w:numPr>
          <w:ilvl w:val="1"/>
          <w:numId w:val="15"/>
        </w:numPr>
        <w:ind w:leftChars="0"/>
        <w:jc w:val="both"/>
        <w:rPr>
          <w:b/>
          <w:bCs/>
          <w:lang w:eastAsia="ja-JP"/>
        </w:rPr>
      </w:pPr>
      <w:r w:rsidRPr="001F0AC5">
        <w:rPr>
          <w:rFonts w:hint="eastAsia"/>
          <w:b/>
          <w:bCs/>
          <w:lang w:eastAsia="ja-JP"/>
        </w:rPr>
        <w:t xml:space="preserve">For Option 1-1, </w:t>
      </w:r>
      <w:r>
        <w:rPr>
          <w:rFonts w:hint="eastAsia"/>
          <w:b/>
          <w:bCs/>
          <w:lang w:eastAsia="ja-JP"/>
        </w:rPr>
        <w:t>n</w:t>
      </w:r>
      <w:r w:rsidRPr="001F0AC5">
        <w:rPr>
          <w:b/>
          <w:bCs/>
          <w:lang w:eastAsia="ja-JP"/>
        </w:rPr>
        <w:t xml:space="preserve">o matter whether the UE monitors the DCP before C-DRX </w:t>
      </w:r>
      <w:r>
        <w:rPr>
          <w:rFonts w:hint="eastAsia"/>
          <w:b/>
          <w:bCs/>
          <w:lang w:eastAsia="ja-JP"/>
        </w:rPr>
        <w:t xml:space="preserve">active time </w:t>
      </w:r>
      <w:r w:rsidRPr="001F0AC5">
        <w:rPr>
          <w:b/>
          <w:bCs/>
          <w:lang w:eastAsia="ja-JP"/>
        </w:rPr>
        <w:t xml:space="preserve">or the </w:t>
      </w:r>
      <w:r>
        <w:rPr>
          <w:rFonts w:hint="eastAsia"/>
          <w:b/>
          <w:bCs/>
          <w:lang w:eastAsia="ja-JP"/>
        </w:rPr>
        <w:t xml:space="preserve">UE fallbacks to the </w:t>
      </w:r>
      <w:r>
        <w:rPr>
          <w:b/>
          <w:bCs/>
          <w:lang w:eastAsia="ja-JP"/>
        </w:rPr>
        <w:t>legacy</w:t>
      </w:r>
      <w:r>
        <w:rPr>
          <w:rFonts w:hint="eastAsia"/>
          <w:b/>
          <w:bCs/>
          <w:lang w:eastAsia="ja-JP"/>
        </w:rPr>
        <w:t xml:space="preserve"> C-DRX operation, </w:t>
      </w:r>
      <w:r w:rsidRPr="001F0AC5">
        <w:rPr>
          <w:b/>
          <w:bCs/>
          <w:lang w:eastAsia="ja-JP"/>
        </w:rPr>
        <w:t xml:space="preserve">the scheduling DCI </w:t>
      </w:r>
      <w:r>
        <w:rPr>
          <w:rFonts w:hint="eastAsia"/>
          <w:b/>
          <w:bCs/>
          <w:lang w:eastAsia="ja-JP"/>
        </w:rPr>
        <w:t xml:space="preserve">within the C-DRX active time </w:t>
      </w:r>
      <w:r w:rsidRPr="001F0AC5">
        <w:rPr>
          <w:b/>
          <w:bCs/>
          <w:lang w:eastAsia="ja-JP"/>
        </w:rPr>
        <w:t>is receivable by the UE.</w:t>
      </w:r>
    </w:p>
    <w:p w14:paraId="49551554" w14:textId="77777777" w:rsidR="00BB37A2" w:rsidRPr="001F0AC5" w:rsidRDefault="00BB37A2" w:rsidP="00BB37A2">
      <w:pPr>
        <w:pStyle w:val="ListParagraph"/>
        <w:numPr>
          <w:ilvl w:val="1"/>
          <w:numId w:val="15"/>
        </w:numPr>
        <w:ind w:leftChars="0"/>
        <w:jc w:val="both"/>
        <w:rPr>
          <w:b/>
          <w:bCs/>
          <w:lang w:eastAsia="ja-JP"/>
        </w:rPr>
      </w:pPr>
      <w:r>
        <w:rPr>
          <w:rFonts w:hint="eastAsia"/>
          <w:b/>
          <w:bCs/>
          <w:lang w:eastAsia="ja-JP"/>
        </w:rPr>
        <w:t xml:space="preserve">For Option 1-2, </w:t>
      </w:r>
      <w:r w:rsidRPr="008C7C9B">
        <w:rPr>
          <w:b/>
          <w:bCs/>
          <w:lang w:eastAsia="ja-JP"/>
        </w:rPr>
        <w:t xml:space="preserve">network can configure </w:t>
      </w:r>
      <w:r>
        <w:rPr>
          <w:rFonts w:hint="eastAsia"/>
          <w:b/>
          <w:bCs/>
          <w:lang w:eastAsia="ja-JP"/>
        </w:rPr>
        <w:t>LP-WUS parameters</w:t>
      </w:r>
      <w:r w:rsidRPr="008C7C9B">
        <w:rPr>
          <w:b/>
          <w:bCs/>
          <w:lang w:eastAsia="ja-JP"/>
        </w:rPr>
        <w:t xml:space="preserve"> such that </w:t>
      </w:r>
      <w:r w:rsidRPr="00F46339">
        <w:rPr>
          <w:b/>
          <w:bCs/>
          <w:lang w:eastAsia="ja-JP"/>
        </w:rPr>
        <w:t xml:space="preserve">the slots where the [new MAC timer for PDCCH monitoring in Option 1-2] would start are in a superset of the slots where the </w:t>
      </w:r>
      <w:r w:rsidRPr="005F5B8B">
        <w:rPr>
          <w:b/>
          <w:bCs/>
          <w:i/>
          <w:iCs/>
          <w:lang w:eastAsia="ja-JP"/>
        </w:rPr>
        <w:t>drx-onDurationTimer</w:t>
      </w:r>
      <w:r w:rsidRPr="00F46339">
        <w:rPr>
          <w:b/>
          <w:bCs/>
          <w:lang w:eastAsia="ja-JP"/>
        </w:rPr>
        <w:t xml:space="preserve"> would start. With this, at least some PDCCH monitoring windows are guaranteed, no matter whether the UE monitors LP-WUS or the UE fallbacks to the legacy C-DRX operation.</w:t>
      </w:r>
    </w:p>
    <w:p w14:paraId="6020213D" w14:textId="77777777" w:rsidR="00BB37A2" w:rsidRDefault="00BB37A2" w:rsidP="00BB37A2">
      <w:pPr>
        <w:jc w:val="both"/>
        <w:rPr>
          <w:lang w:eastAsia="ja-JP"/>
        </w:rPr>
      </w:pPr>
    </w:p>
    <w:p w14:paraId="66749983" w14:textId="77777777" w:rsidR="00BB37A2" w:rsidRPr="00C06AC5" w:rsidRDefault="00BB37A2" w:rsidP="00BB37A2">
      <w:pPr>
        <w:jc w:val="both"/>
        <w:rPr>
          <w:b/>
          <w:bCs/>
          <w:u w:val="single"/>
          <w:lang w:eastAsia="ja-JP"/>
        </w:rPr>
      </w:pPr>
      <w:r w:rsidRPr="00C06AC5">
        <w:rPr>
          <w:rFonts w:hint="eastAsia"/>
          <w:b/>
          <w:bCs/>
          <w:u w:val="single"/>
          <w:lang w:eastAsia="ja-JP"/>
        </w:rPr>
        <w:t xml:space="preserve">Proposal </w:t>
      </w:r>
      <w:r>
        <w:rPr>
          <w:rFonts w:hint="eastAsia"/>
          <w:b/>
          <w:bCs/>
          <w:u w:val="single"/>
          <w:lang w:eastAsia="ja-JP"/>
        </w:rPr>
        <w:t>5</w:t>
      </w:r>
      <w:r w:rsidRPr="00C06AC5">
        <w:rPr>
          <w:rFonts w:hint="eastAsia"/>
          <w:b/>
          <w:bCs/>
          <w:u w:val="single"/>
          <w:lang w:eastAsia="ja-JP"/>
        </w:rPr>
        <w:t>:</w:t>
      </w:r>
    </w:p>
    <w:p w14:paraId="22322BA1" w14:textId="77777777" w:rsidR="00BB37A2" w:rsidRDefault="00BB37A2" w:rsidP="00BB37A2">
      <w:pPr>
        <w:pStyle w:val="ListParagraph"/>
        <w:numPr>
          <w:ilvl w:val="0"/>
          <w:numId w:val="15"/>
        </w:numPr>
        <w:ind w:leftChars="0"/>
        <w:jc w:val="both"/>
        <w:rPr>
          <w:b/>
          <w:bCs/>
          <w:lang w:eastAsia="ja-JP"/>
        </w:rPr>
      </w:pPr>
      <w:r>
        <w:rPr>
          <w:rFonts w:hint="eastAsia"/>
          <w:b/>
          <w:bCs/>
          <w:lang w:eastAsia="ja-JP"/>
        </w:rPr>
        <w:t xml:space="preserve">Agree Alt.1. </w:t>
      </w:r>
    </w:p>
    <w:p w14:paraId="79C08EAF" w14:textId="77777777" w:rsidR="00BB37A2" w:rsidRDefault="00BB37A2" w:rsidP="00BB37A2">
      <w:pPr>
        <w:pStyle w:val="ListParagraph"/>
        <w:numPr>
          <w:ilvl w:val="1"/>
          <w:numId w:val="15"/>
        </w:numPr>
        <w:ind w:leftChars="0"/>
        <w:jc w:val="both"/>
        <w:rPr>
          <w:b/>
          <w:bCs/>
          <w:lang w:eastAsia="ja-JP"/>
        </w:rPr>
      </w:pPr>
      <w:r>
        <w:rPr>
          <w:rFonts w:hint="eastAsia"/>
          <w:b/>
          <w:bCs/>
          <w:lang w:eastAsia="ja-JP"/>
        </w:rPr>
        <w:t>The number of candidate values, X , is 3.</w:t>
      </w:r>
    </w:p>
    <w:p w14:paraId="6B2ECF8D" w14:textId="77777777" w:rsidR="00BB37A2" w:rsidRDefault="00BB37A2" w:rsidP="00BB37A2">
      <w:pPr>
        <w:pStyle w:val="ListParagraph"/>
        <w:numPr>
          <w:ilvl w:val="1"/>
          <w:numId w:val="15"/>
        </w:numPr>
        <w:ind w:leftChars="0"/>
        <w:jc w:val="both"/>
        <w:rPr>
          <w:b/>
          <w:bCs/>
          <w:lang w:eastAsia="ja-JP"/>
        </w:rPr>
      </w:pPr>
      <w:r>
        <w:rPr>
          <w:rFonts w:hint="eastAsia"/>
          <w:b/>
          <w:bCs/>
          <w:lang w:eastAsia="ja-JP"/>
        </w:rPr>
        <w:t xml:space="preserve">Support at least </w:t>
      </w:r>
      <w:r>
        <w:rPr>
          <w:b/>
          <w:bCs/>
          <w:lang w:eastAsia="ja-JP"/>
        </w:rPr>
        <w:t>“</w:t>
      </w:r>
      <w:r>
        <w:rPr>
          <w:rFonts w:hint="eastAsia"/>
          <w:b/>
          <w:bCs/>
          <w:lang w:eastAsia="ja-JP"/>
        </w:rPr>
        <w:t>10ms</w:t>
      </w:r>
      <w:r>
        <w:rPr>
          <w:b/>
          <w:bCs/>
          <w:lang w:eastAsia="ja-JP"/>
        </w:rPr>
        <w:t>”</w:t>
      </w:r>
      <w:r>
        <w:rPr>
          <w:rFonts w:hint="eastAsia"/>
          <w:b/>
          <w:bCs/>
          <w:lang w:eastAsia="ja-JP"/>
        </w:rPr>
        <w:t xml:space="preserve"> as one of the X candidate values that a UE can report in the UE capability for all the SCSs.</w:t>
      </w:r>
    </w:p>
    <w:p w14:paraId="7DDD3759" w14:textId="77777777" w:rsidR="00BB37A2" w:rsidRDefault="00BB37A2" w:rsidP="00BB37A2">
      <w:pPr>
        <w:pStyle w:val="ListParagraph"/>
        <w:numPr>
          <w:ilvl w:val="1"/>
          <w:numId w:val="15"/>
        </w:numPr>
        <w:ind w:leftChars="0"/>
        <w:jc w:val="both"/>
        <w:rPr>
          <w:b/>
          <w:bCs/>
          <w:lang w:eastAsia="ja-JP"/>
        </w:rPr>
      </w:pPr>
      <w:r>
        <w:rPr>
          <w:rFonts w:hint="eastAsia"/>
          <w:b/>
          <w:bCs/>
          <w:lang w:eastAsia="ja-JP"/>
        </w:rPr>
        <w:lastRenderedPageBreak/>
        <w:t>FFS other value(s) smaller than 10ms</w:t>
      </w:r>
    </w:p>
    <w:p w14:paraId="2AA15D86" w14:textId="77777777" w:rsidR="00BB37A2" w:rsidRDefault="00BB37A2" w:rsidP="00BB37A2">
      <w:pPr>
        <w:jc w:val="both"/>
        <w:rPr>
          <w:lang w:eastAsia="ja-JP"/>
        </w:rPr>
      </w:pPr>
    </w:p>
    <w:p w14:paraId="5F2347B8" w14:textId="77777777" w:rsidR="00BB37A2" w:rsidRPr="00C06AC5" w:rsidRDefault="00BB37A2" w:rsidP="00BB37A2">
      <w:pPr>
        <w:jc w:val="both"/>
        <w:rPr>
          <w:b/>
          <w:bCs/>
          <w:u w:val="single"/>
          <w:lang w:eastAsia="ja-JP"/>
        </w:rPr>
      </w:pPr>
      <w:r w:rsidRPr="00C06AC5">
        <w:rPr>
          <w:rFonts w:hint="eastAsia"/>
          <w:b/>
          <w:bCs/>
          <w:u w:val="single"/>
          <w:lang w:eastAsia="ja-JP"/>
        </w:rPr>
        <w:t xml:space="preserve">Proposal </w:t>
      </w:r>
      <w:r>
        <w:rPr>
          <w:rFonts w:hint="eastAsia"/>
          <w:b/>
          <w:bCs/>
          <w:u w:val="single"/>
          <w:lang w:eastAsia="ja-JP"/>
        </w:rPr>
        <w:t>6</w:t>
      </w:r>
      <w:r w:rsidRPr="00C06AC5">
        <w:rPr>
          <w:rFonts w:hint="eastAsia"/>
          <w:b/>
          <w:bCs/>
          <w:u w:val="single"/>
          <w:lang w:eastAsia="ja-JP"/>
        </w:rPr>
        <w:t>:</w:t>
      </w:r>
    </w:p>
    <w:p w14:paraId="678356ED" w14:textId="77777777" w:rsidR="00BB37A2" w:rsidRDefault="00BB37A2" w:rsidP="00BB37A2">
      <w:pPr>
        <w:pStyle w:val="ListParagraph"/>
        <w:numPr>
          <w:ilvl w:val="0"/>
          <w:numId w:val="15"/>
        </w:numPr>
        <w:ind w:leftChars="0"/>
        <w:jc w:val="both"/>
        <w:rPr>
          <w:b/>
          <w:bCs/>
          <w:lang w:eastAsia="ja-JP"/>
        </w:rPr>
      </w:pPr>
      <w:r>
        <w:rPr>
          <w:rFonts w:hint="eastAsia"/>
          <w:b/>
          <w:bCs/>
          <w:lang w:eastAsia="ja-JP"/>
        </w:rPr>
        <w:t>Allow a UE to report different values of the minimum time gap for OOK-based WUR and OFDM-based WUR</w:t>
      </w:r>
    </w:p>
    <w:p w14:paraId="34AAB051" w14:textId="77777777" w:rsidR="00BB37A2" w:rsidRPr="00D77605" w:rsidRDefault="00BB37A2" w:rsidP="00BB37A2">
      <w:pPr>
        <w:pStyle w:val="ListParagraph"/>
        <w:numPr>
          <w:ilvl w:val="0"/>
          <w:numId w:val="15"/>
        </w:numPr>
        <w:ind w:leftChars="0"/>
        <w:jc w:val="both"/>
        <w:rPr>
          <w:lang w:eastAsia="ja-JP"/>
        </w:rPr>
      </w:pPr>
      <w:r>
        <w:rPr>
          <w:rFonts w:hint="eastAsia"/>
          <w:b/>
          <w:bCs/>
          <w:lang w:eastAsia="ja-JP"/>
        </w:rPr>
        <w:t>Allow a UE to report different values of the minimum time gap for non-CA and CA</w:t>
      </w:r>
    </w:p>
    <w:p w14:paraId="133AF4B0" w14:textId="77777777" w:rsidR="00BB37A2" w:rsidRPr="00A1015F" w:rsidRDefault="00BB37A2" w:rsidP="00BB37A2">
      <w:pPr>
        <w:jc w:val="both"/>
        <w:rPr>
          <w:lang w:val="en-GB" w:eastAsia="ja-JP"/>
        </w:rPr>
      </w:pPr>
    </w:p>
    <w:p w14:paraId="632480AD" w14:textId="77777777" w:rsidR="00BB37A2" w:rsidRPr="00C06AC5" w:rsidRDefault="00BB37A2" w:rsidP="00BB37A2">
      <w:pPr>
        <w:jc w:val="both"/>
        <w:rPr>
          <w:b/>
          <w:bCs/>
          <w:u w:val="single"/>
          <w:lang w:eastAsia="ja-JP"/>
        </w:rPr>
      </w:pPr>
      <w:r w:rsidRPr="00C06AC5">
        <w:rPr>
          <w:rFonts w:hint="eastAsia"/>
          <w:b/>
          <w:bCs/>
          <w:u w:val="single"/>
          <w:lang w:eastAsia="ja-JP"/>
        </w:rPr>
        <w:t xml:space="preserve">Proposal </w:t>
      </w:r>
      <w:r>
        <w:rPr>
          <w:rFonts w:hint="eastAsia"/>
          <w:b/>
          <w:bCs/>
          <w:u w:val="single"/>
          <w:lang w:eastAsia="ja-JP"/>
        </w:rPr>
        <w:t>7</w:t>
      </w:r>
      <w:r w:rsidRPr="00C06AC5">
        <w:rPr>
          <w:rFonts w:hint="eastAsia"/>
          <w:b/>
          <w:bCs/>
          <w:u w:val="single"/>
          <w:lang w:eastAsia="ja-JP"/>
        </w:rPr>
        <w:t>:</w:t>
      </w:r>
    </w:p>
    <w:p w14:paraId="0A6965B6" w14:textId="77777777" w:rsidR="00BB37A2" w:rsidRDefault="00BB37A2" w:rsidP="00BB37A2">
      <w:pPr>
        <w:pStyle w:val="ListParagraph"/>
        <w:numPr>
          <w:ilvl w:val="0"/>
          <w:numId w:val="15"/>
        </w:numPr>
        <w:ind w:leftChars="0"/>
        <w:jc w:val="both"/>
        <w:rPr>
          <w:b/>
          <w:bCs/>
          <w:lang w:eastAsia="ja-JP"/>
        </w:rPr>
      </w:pPr>
      <w:r>
        <w:rPr>
          <w:rFonts w:hint="eastAsia"/>
          <w:b/>
          <w:bCs/>
          <w:lang w:eastAsia="ja-JP"/>
        </w:rPr>
        <w:t>Support TCI-state configuration by RRC for LP-WUS</w:t>
      </w:r>
    </w:p>
    <w:p w14:paraId="086FAA12" w14:textId="77777777" w:rsidR="00BB37A2" w:rsidRDefault="00BB37A2" w:rsidP="00BB37A2">
      <w:pPr>
        <w:pStyle w:val="ListParagraph"/>
        <w:numPr>
          <w:ilvl w:val="1"/>
          <w:numId w:val="15"/>
        </w:numPr>
        <w:ind w:leftChars="0"/>
        <w:jc w:val="both"/>
        <w:rPr>
          <w:b/>
          <w:bCs/>
          <w:lang w:eastAsia="ja-JP"/>
        </w:rPr>
      </w:pPr>
      <w:r>
        <w:rPr>
          <w:rFonts w:hint="eastAsia"/>
          <w:b/>
          <w:bCs/>
          <w:lang w:eastAsia="ja-JP"/>
        </w:rPr>
        <w:t xml:space="preserve">The </w:t>
      </w:r>
      <w:r w:rsidRPr="0055679C">
        <w:rPr>
          <w:b/>
          <w:bCs/>
          <w:lang w:eastAsia="ja-JP"/>
        </w:rPr>
        <w:t>TCI-state in the LP-WUS configuration indicates one or two DL RSs with the corresponding QCL types</w:t>
      </w:r>
      <w:r>
        <w:rPr>
          <w:rFonts w:hint="eastAsia"/>
          <w:b/>
          <w:bCs/>
          <w:lang w:eastAsia="ja-JP"/>
        </w:rPr>
        <w:t>.</w:t>
      </w:r>
    </w:p>
    <w:p w14:paraId="3EDC3BCC" w14:textId="77777777" w:rsidR="00BB37A2" w:rsidRDefault="00BB37A2" w:rsidP="00BB37A2">
      <w:pPr>
        <w:pStyle w:val="ListParagraph"/>
        <w:numPr>
          <w:ilvl w:val="0"/>
          <w:numId w:val="15"/>
        </w:numPr>
        <w:ind w:leftChars="0"/>
        <w:jc w:val="both"/>
        <w:rPr>
          <w:b/>
          <w:bCs/>
          <w:lang w:eastAsia="ja-JP"/>
        </w:rPr>
      </w:pPr>
      <w:r>
        <w:rPr>
          <w:rFonts w:hint="eastAsia"/>
          <w:b/>
          <w:bCs/>
          <w:lang w:eastAsia="ja-JP"/>
        </w:rPr>
        <w:t>Support unified TCI framework for LP-WUS</w:t>
      </w:r>
    </w:p>
    <w:p w14:paraId="21EED0FC" w14:textId="77777777" w:rsidR="00BB37A2" w:rsidRPr="00844670" w:rsidRDefault="00BB37A2" w:rsidP="00BB37A2">
      <w:pPr>
        <w:pStyle w:val="ListParagraph"/>
        <w:numPr>
          <w:ilvl w:val="1"/>
          <w:numId w:val="15"/>
        </w:numPr>
        <w:ind w:leftChars="0"/>
        <w:jc w:val="both"/>
        <w:rPr>
          <w:b/>
          <w:bCs/>
          <w:lang w:eastAsia="ja-JP"/>
        </w:rPr>
      </w:pPr>
      <w:r w:rsidRPr="00844670">
        <w:rPr>
          <w:b/>
          <w:bCs/>
          <w:lang w:eastAsia="ja-JP"/>
        </w:rPr>
        <w:t xml:space="preserve">If a UE is configured with </w:t>
      </w:r>
      <w:r w:rsidRPr="00844670">
        <w:rPr>
          <w:b/>
          <w:bCs/>
          <w:i/>
          <w:iCs/>
          <w:lang w:eastAsia="ja-JP"/>
        </w:rPr>
        <w:t>dl-OrJointTCI-StateList</w:t>
      </w:r>
      <w:r w:rsidRPr="00844670">
        <w:rPr>
          <w:b/>
          <w:bCs/>
          <w:lang w:eastAsia="ja-JP"/>
        </w:rPr>
        <w:t xml:space="preserve">, the UE obtains the QCL assumptions from a TCI state within the </w:t>
      </w:r>
      <w:r w:rsidRPr="00844670">
        <w:rPr>
          <w:b/>
          <w:bCs/>
          <w:i/>
          <w:iCs/>
          <w:lang w:eastAsia="ja-JP"/>
        </w:rPr>
        <w:t>dl-OrJointTCI-StateList</w:t>
      </w:r>
    </w:p>
    <w:p w14:paraId="61D41F26" w14:textId="77777777" w:rsidR="00BB37A2" w:rsidRPr="00844670" w:rsidRDefault="00BB37A2" w:rsidP="00BB37A2">
      <w:pPr>
        <w:pStyle w:val="ListParagraph"/>
        <w:numPr>
          <w:ilvl w:val="1"/>
          <w:numId w:val="15"/>
        </w:numPr>
        <w:ind w:leftChars="0"/>
        <w:jc w:val="both"/>
        <w:rPr>
          <w:b/>
          <w:bCs/>
          <w:lang w:eastAsia="ja-JP"/>
        </w:rPr>
      </w:pPr>
      <w:r w:rsidRPr="00844670">
        <w:rPr>
          <w:b/>
          <w:bCs/>
          <w:lang w:eastAsia="ja-JP"/>
        </w:rPr>
        <w:t xml:space="preserve">The TCI state from which the UE obtains the QCL assumptions for LP-WUS is the one activated by MAC-CE activation command and is indicated by the codepoint of the DCI field “Transmission Configuration Indication” </w:t>
      </w:r>
    </w:p>
    <w:p w14:paraId="28552927" w14:textId="77777777" w:rsidR="007149E3" w:rsidRPr="00BB37A2" w:rsidRDefault="007149E3" w:rsidP="008650F7">
      <w:pPr>
        <w:jc w:val="both"/>
        <w:rPr>
          <w:lang w:eastAsia="ja-JP"/>
        </w:rPr>
      </w:pPr>
    </w:p>
    <w:p w14:paraId="6E7B44CD" w14:textId="77777777" w:rsidR="00BB37A2" w:rsidRPr="00C66D69" w:rsidRDefault="00BB37A2" w:rsidP="00BB37A2">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w:t>
      </w:r>
      <w:r>
        <w:rPr>
          <w:rFonts w:hint="eastAsia"/>
          <w:b/>
          <w:bCs/>
          <w:u w:val="single"/>
          <w:lang w:eastAsia="ja-JP"/>
        </w:rPr>
        <w:t>8</w:t>
      </w:r>
      <w:r w:rsidRPr="00C66D69">
        <w:rPr>
          <w:b/>
          <w:bCs/>
          <w:u w:val="single"/>
          <w:lang w:eastAsia="ja-JP"/>
        </w:rPr>
        <w:t>:</w:t>
      </w:r>
    </w:p>
    <w:p w14:paraId="0A0B4D35" w14:textId="77777777" w:rsidR="00BB37A2" w:rsidRPr="006A7F24" w:rsidRDefault="00BB37A2" w:rsidP="00BB37A2">
      <w:pPr>
        <w:pStyle w:val="ListParagraph"/>
        <w:numPr>
          <w:ilvl w:val="0"/>
          <w:numId w:val="15"/>
        </w:numPr>
        <w:ind w:leftChars="0"/>
        <w:jc w:val="both"/>
        <w:rPr>
          <w:b/>
          <w:bCs/>
          <w:lang w:eastAsia="ja-JP"/>
        </w:rPr>
      </w:pPr>
      <w:r>
        <w:rPr>
          <w:rFonts w:hint="eastAsia"/>
          <w:b/>
          <w:bCs/>
          <w:lang w:eastAsia="ja-JP"/>
        </w:rPr>
        <w:t>QCL Type(s) defined for CORESET/PDCCH is re-used for LP-WUS</w:t>
      </w:r>
    </w:p>
    <w:p w14:paraId="6E9DB0E9" w14:textId="77777777" w:rsidR="00BB37A2" w:rsidRPr="003A00E2" w:rsidRDefault="00BB37A2" w:rsidP="00BB37A2">
      <w:pPr>
        <w:jc w:val="both"/>
        <w:rPr>
          <w:b/>
          <w:bCs/>
          <w:lang w:eastAsia="ja-JP"/>
        </w:rPr>
      </w:pPr>
    </w:p>
    <w:p w14:paraId="018444E1" w14:textId="77777777" w:rsidR="00BB37A2" w:rsidRPr="00C66D69" w:rsidRDefault="00BB37A2" w:rsidP="00BB37A2">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w:t>
      </w:r>
      <w:r>
        <w:rPr>
          <w:rFonts w:hint="eastAsia"/>
          <w:b/>
          <w:bCs/>
          <w:u w:val="single"/>
          <w:lang w:eastAsia="ja-JP"/>
        </w:rPr>
        <w:t>9</w:t>
      </w:r>
      <w:r w:rsidRPr="00C66D69">
        <w:rPr>
          <w:b/>
          <w:bCs/>
          <w:u w:val="single"/>
          <w:lang w:eastAsia="ja-JP"/>
        </w:rPr>
        <w:t>:</w:t>
      </w:r>
    </w:p>
    <w:p w14:paraId="4A530B95" w14:textId="77777777" w:rsidR="00BB37A2" w:rsidRPr="00A0354F" w:rsidRDefault="00BB37A2" w:rsidP="00BB37A2">
      <w:pPr>
        <w:pStyle w:val="ListParagraph"/>
        <w:numPr>
          <w:ilvl w:val="0"/>
          <w:numId w:val="15"/>
        </w:numPr>
        <w:ind w:leftChars="0"/>
        <w:jc w:val="both"/>
        <w:rPr>
          <w:b/>
          <w:bCs/>
          <w:lang w:eastAsia="ja-JP"/>
        </w:rPr>
      </w:pPr>
      <w:r w:rsidRPr="00A0354F">
        <w:rPr>
          <w:b/>
          <w:bCs/>
          <w:lang w:eastAsia="ja-JP"/>
        </w:rPr>
        <w:t xml:space="preserve">As baseline, </w:t>
      </w:r>
      <w:r w:rsidRPr="00A0354F">
        <w:rPr>
          <w:rFonts w:hint="eastAsia"/>
          <w:b/>
          <w:bCs/>
          <w:lang w:eastAsia="ja-JP"/>
        </w:rPr>
        <w:t>L</w:t>
      </w:r>
      <w:r w:rsidRPr="00A0354F">
        <w:rPr>
          <w:b/>
          <w:bCs/>
          <w:lang w:eastAsia="ja-JP"/>
        </w:rPr>
        <w:t xml:space="preserve">P-WUS on a serving cell is configured within active DL BWP of the serving cell </w:t>
      </w:r>
    </w:p>
    <w:p w14:paraId="6EF03489" w14:textId="77777777" w:rsidR="00BB37A2" w:rsidRPr="00A0354F" w:rsidRDefault="00BB37A2" w:rsidP="00BB37A2">
      <w:pPr>
        <w:pStyle w:val="ListParagraph"/>
        <w:numPr>
          <w:ilvl w:val="1"/>
          <w:numId w:val="15"/>
        </w:numPr>
        <w:ind w:leftChars="0"/>
        <w:jc w:val="both"/>
        <w:rPr>
          <w:b/>
          <w:bCs/>
          <w:lang w:eastAsia="ja-JP"/>
        </w:rPr>
      </w:pPr>
      <w:r w:rsidRPr="00A0354F">
        <w:rPr>
          <w:rFonts w:hint="eastAsia"/>
          <w:b/>
          <w:bCs/>
          <w:lang w:eastAsia="ja-JP"/>
        </w:rPr>
        <w:t>F</w:t>
      </w:r>
      <w:r w:rsidRPr="00A0354F">
        <w:rPr>
          <w:b/>
          <w:bCs/>
          <w:lang w:eastAsia="ja-JP"/>
        </w:rPr>
        <w:t>FS: outside active DL BWP of the serving cell (as optional UE capability)</w:t>
      </w:r>
    </w:p>
    <w:p w14:paraId="0BD17F77" w14:textId="77777777" w:rsidR="00BB37A2" w:rsidRDefault="00BB37A2" w:rsidP="008650F7">
      <w:pPr>
        <w:jc w:val="both"/>
        <w:rPr>
          <w:lang w:eastAsia="ja-JP"/>
        </w:rPr>
      </w:pPr>
    </w:p>
    <w:p w14:paraId="37B5C665" w14:textId="77777777" w:rsidR="00BB37A2" w:rsidRPr="000C32CF" w:rsidRDefault="00BB37A2" w:rsidP="00BB37A2">
      <w:pPr>
        <w:jc w:val="both"/>
        <w:rPr>
          <w:b/>
          <w:bCs/>
          <w:u w:val="single"/>
          <w:lang w:eastAsia="ja-JP"/>
        </w:rPr>
      </w:pPr>
      <w:r w:rsidRPr="000C32CF">
        <w:rPr>
          <w:rFonts w:hint="eastAsia"/>
          <w:b/>
          <w:bCs/>
          <w:u w:val="single"/>
          <w:lang w:eastAsia="ja-JP"/>
        </w:rPr>
        <w:t>P</w:t>
      </w:r>
      <w:r w:rsidRPr="000C32CF">
        <w:rPr>
          <w:b/>
          <w:bCs/>
          <w:u w:val="single"/>
          <w:lang w:eastAsia="ja-JP"/>
        </w:rPr>
        <w:t>roposal</w:t>
      </w:r>
      <w:r>
        <w:rPr>
          <w:b/>
          <w:bCs/>
          <w:u w:val="single"/>
          <w:lang w:eastAsia="ja-JP"/>
        </w:rPr>
        <w:t xml:space="preserve"> </w:t>
      </w:r>
      <w:r>
        <w:rPr>
          <w:rFonts w:hint="eastAsia"/>
          <w:b/>
          <w:bCs/>
          <w:u w:val="single"/>
          <w:lang w:eastAsia="ja-JP"/>
        </w:rPr>
        <w:t>10</w:t>
      </w:r>
      <w:r w:rsidRPr="000C32CF">
        <w:rPr>
          <w:b/>
          <w:bCs/>
          <w:u w:val="single"/>
          <w:lang w:eastAsia="ja-JP"/>
        </w:rPr>
        <w:t>:</w:t>
      </w:r>
    </w:p>
    <w:p w14:paraId="5388E609" w14:textId="77777777" w:rsidR="00BB37A2" w:rsidRDefault="00BB37A2" w:rsidP="00BB37A2">
      <w:pPr>
        <w:pStyle w:val="ListParagraph"/>
        <w:numPr>
          <w:ilvl w:val="0"/>
          <w:numId w:val="15"/>
        </w:numPr>
        <w:ind w:leftChars="0"/>
        <w:jc w:val="both"/>
        <w:rPr>
          <w:b/>
          <w:bCs/>
          <w:lang w:eastAsia="ja-JP"/>
        </w:rPr>
      </w:pPr>
      <w:r>
        <w:rPr>
          <w:rFonts w:hint="eastAsia"/>
          <w:b/>
          <w:bCs/>
          <w:lang w:eastAsia="ja-JP"/>
        </w:rPr>
        <w:t>For a UE configured with NR-CA without secondary DRX group, LP-WUS can be configured on the PCell to trigger PDCCH monitoring on all the active serving cells.</w:t>
      </w:r>
    </w:p>
    <w:p w14:paraId="45EDBCD6" w14:textId="77777777" w:rsidR="00BB37A2" w:rsidRDefault="00BB37A2" w:rsidP="00BB37A2">
      <w:pPr>
        <w:pStyle w:val="ListParagraph"/>
        <w:numPr>
          <w:ilvl w:val="0"/>
          <w:numId w:val="15"/>
        </w:numPr>
        <w:ind w:leftChars="0"/>
        <w:jc w:val="both"/>
        <w:rPr>
          <w:b/>
          <w:bCs/>
          <w:lang w:eastAsia="ja-JP"/>
        </w:rPr>
      </w:pPr>
      <w:r>
        <w:rPr>
          <w:rFonts w:hint="eastAsia"/>
          <w:b/>
          <w:bCs/>
          <w:lang w:eastAsia="ja-JP"/>
        </w:rPr>
        <w:t xml:space="preserve">For a UE configured with NR-CA with </w:t>
      </w:r>
      <w:r>
        <w:rPr>
          <w:b/>
          <w:bCs/>
          <w:lang w:eastAsia="ja-JP"/>
        </w:rPr>
        <w:t>secondary</w:t>
      </w:r>
      <w:r>
        <w:rPr>
          <w:rFonts w:hint="eastAsia"/>
          <w:b/>
          <w:bCs/>
          <w:lang w:eastAsia="ja-JP"/>
        </w:rPr>
        <w:t xml:space="preserve"> DRX group, support following:</w:t>
      </w:r>
    </w:p>
    <w:p w14:paraId="4C724837" w14:textId="77777777" w:rsidR="00BB37A2" w:rsidRDefault="00BB37A2" w:rsidP="00BB37A2">
      <w:pPr>
        <w:pStyle w:val="ListParagraph"/>
        <w:numPr>
          <w:ilvl w:val="1"/>
          <w:numId w:val="15"/>
        </w:numPr>
        <w:ind w:leftChars="0"/>
        <w:jc w:val="both"/>
        <w:rPr>
          <w:b/>
          <w:bCs/>
          <w:lang w:eastAsia="ja-JP"/>
        </w:rPr>
      </w:pPr>
      <w:r>
        <w:rPr>
          <w:rFonts w:hint="eastAsia"/>
          <w:b/>
          <w:bCs/>
          <w:lang w:eastAsia="ja-JP"/>
        </w:rPr>
        <w:t>LP-WUS can be configured on the PCell to trigger PDCCH monitoring on all the active serving cells in the primary DRX group, and LP-WUS can be configured on an SCell in the secondary DRX group to trigger PDCCH monitoring on all the active serving cells in the secondary DRX-group.</w:t>
      </w:r>
    </w:p>
    <w:p w14:paraId="57494417" w14:textId="77777777" w:rsidR="00BB37A2" w:rsidRDefault="00BB37A2" w:rsidP="00BB37A2">
      <w:pPr>
        <w:pStyle w:val="ListParagraph"/>
        <w:numPr>
          <w:ilvl w:val="1"/>
          <w:numId w:val="15"/>
        </w:numPr>
        <w:ind w:leftChars="0"/>
        <w:jc w:val="both"/>
        <w:rPr>
          <w:b/>
          <w:bCs/>
          <w:lang w:eastAsia="ja-JP"/>
        </w:rPr>
      </w:pPr>
      <w:r>
        <w:rPr>
          <w:rFonts w:hint="eastAsia"/>
          <w:b/>
          <w:bCs/>
          <w:lang w:eastAsia="ja-JP"/>
        </w:rPr>
        <w:t>RRC configuration for LP-WUS monitoring shall be provided to a secondary cell in the secondary DRX-group to enable this</w:t>
      </w:r>
    </w:p>
    <w:p w14:paraId="30C60597" w14:textId="77777777" w:rsidR="00BB37A2" w:rsidRPr="00A80C37" w:rsidRDefault="00BB37A2" w:rsidP="00BB37A2">
      <w:pPr>
        <w:pStyle w:val="ListParagraph"/>
        <w:numPr>
          <w:ilvl w:val="1"/>
          <w:numId w:val="15"/>
        </w:numPr>
        <w:ind w:leftChars="0"/>
        <w:jc w:val="both"/>
        <w:rPr>
          <w:b/>
          <w:bCs/>
          <w:lang w:eastAsia="ja-JP"/>
        </w:rPr>
      </w:pPr>
      <w:r w:rsidRPr="00156E9E">
        <w:rPr>
          <w:rFonts w:hint="eastAsia"/>
          <w:b/>
          <w:bCs/>
          <w:lang w:eastAsia="ja-JP"/>
        </w:rPr>
        <w:t xml:space="preserve">FFS: LP-WUS can be configured on the PCell to trigger PDCCH monitoring on all the active serving cells in either </w:t>
      </w:r>
      <w:r>
        <w:rPr>
          <w:rFonts w:hint="eastAsia"/>
          <w:b/>
          <w:bCs/>
          <w:lang w:eastAsia="ja-JP"/>
        </w:rPr>
        <w:t xml:space="preserve">or both </w:t>
      </w:r>
      <w:r w:rsidRPr="00156E9E">
        <w:rPr>
          <w:rFonts w:hint="eastAsia"/>
          <w:b/>
          <w:bCs/>
          <w:lang w:eastAsia="ja-JP"/>
        </w:rPr>
        <w:t xml:space="preserve">of the DRX groups. </w:t>
      </w:r>
    </w:p>
    <w:p w14:paraId="37D14686" w14:textId="77777777" w:rsidR="00BB37A2" w:rsidRDefault="00BB37A2" w:rsidP="00BB37A2">
      <w:pPr>
        <w:jc w:val="both"/>
        <w:rPr>
          <w:lang w:eastAsia="ja-JP"/>
        </w:rPr>
      </w:pPr>
    </w:p>
    <w:p w14:paraId="12336876" w14:textId="77777777" w:rsidR="00BB37A2" w:rsidRPr="000C32CF" w:rsidRDefault="00BB37A2" w:rsidP="00BB37A2">
      <w:pPr>
        <w:jc w:val="both"/>
        <w:rPr>
          <w:b/>
          <w:bCs/>
          <w:u w:val="single"/>
          <w:lang w:eastAsia="ja-JP"/>
        </w:rPr>
      </w:pPr>
      <w:r w:rsidRPr="000C32CF">
        <w:rPr>
          <w:rFonts w:hint="eastAsia"/>
          <w:b/>
          <w:bCs/>
          <w:u w:val="single"/>
          <w:lang w:eastAsia="ja-JP"/>
        </w:rPr>
        <w:t>P</w:t>
      </w:r>
      <w:r w:rsidRPr="000C32CF">
        <w:rPr>
          <w:b/>
          <w:bCs/>
          <w:u w:val="single"/>
          <w:lang w:eastAsia="ja-JP"/>
        </w:rPr>
        <w:t>roposal</w:t>
      </w:r>
      <w:r>
        <w:rPr>
          <w:b/>
          <w:bCs/>
          <w:u w:val="single"/>
          <w:lang w:eastAsia="ja-JP"/>
        </w:rPr>
        <w:t xml:space="preserve"> </w:t>
      </w:r>
      <w:r>
        <w:rPr>
          <w:rFonts w:hint="eastAsia"/>
          <w:b/>
          <w:bCs/>
          <w:u w:val="single"/>
          <w:lang w:eastAsia="ja-JP"/>
        </w:rPr>
        <w:t>11</w:t>
      </w:r>
      <w:r w:rsidRPr="000C32CF">
        <w:rPr>
          <w:b/>
          <w:bCs/>
          <w:u w:val="single"/>
          <w:lang w:eastAsia="ja-JP"/>
        </w:rPr>
        <w:t>:</w:t>
      </w:r>
    </w:p>
    <w:p w14:paraId="593B2EFD" w14:textId="77777777" w:rsidR="00BB37A2" w:rsidRDefault="00BB37A2" w:rsidP="00BB37A2">
      <w:pPr>
        <w:pStyle w:val="ListParagraph"/>
        <w:numPr>
          <w:ilvl w:val="0"/>
          <w:numId w:val="15"/>
        </w:numPr>
        <w:ind w:leftChars="0"/>
        <w:jc w:val="both"/>
        <w:rPr>
          <w:b/>
          <w:bCs/>
          <w:lang w:eastAsia="ja-JP"/>
        </w:rPr>
      </w:pPr>
      <w:r>
        <w:rPr>
          <w:b/>
          <w:bCs/>
          <w:lang w:eastAsia="ja-JP"/>
        </w:rPr>
        <w:t>Fo</w:t>
      </w:r>
      <w:r>
        <w:rPr>
          <w:rFonts w:hint="eastAsia"/>
          <w:b/>
          <w:bCs/>
          <w:lang w:eastAsia="ja-JP"/>
        </w:rPr>
        <w:t>r NR-CA, specify the minimum time gap as the time gap to wake up multiple active serving cells.</w:t>
      </w:r>
    </w:p>
    <w:p w14:paraId="4E867B9F" w14:textId="77777777" w:rsidR="00BB37A2" w:rsidRDefault="00BB37A2" w:rsidP="00BB37A2">
      <w:pPr>
        <w:pStyle w:val="ListParagraph"/>
        <w:numPr>
          <w:ilvl w:val="1"/>
          <w:numId w:val="15"/>
        </w:numPr>
        <w:ind w:leftChars="0"/>
        <w:jc w:val="both"/>
        <w:rPr>
          <w:b/>
          <w:bCs/>
          <w:lang w:eastAsia="ja-JP"/>
        </w:rPr>
      </w:pPr>
      <w:r>
        <w:rPr>
          <w:rFonts w:hint="eastAsia"/>
          <w:b/>
          <w:bCs/>
          <w:lang w:eastAsia="ja-JP"/>
        </w:rPr>
        <w:t>For NR-CA without secondary DRX group, the UE reports the minimum time gap to wake up all the active serving cells.</w:t>
      </w:r>
    </w:p>
    <w:p w14:paraId="18416931" w14:textId="77777777" w:rsidR="00BB37A2" w:rsidRDefault="00BB37A2" w:rsidP="00BB37A2">
      <w:pPr>
        <w:pStyle w:val="ListParagraph"/>
        <w:numPr>
          <w:ilvl w:val="1"/>
          <w:numId w:val="15"/>
        </w:numPr>
        <w:ind w:leftChars="0"/>
        <w:jc w:val="both"/>
        <w:rPr>
          <w:b/>
          <w:bCs/>
          <w:lang w:eastAsia="ja-JP"/>
        </w:rPr>
      </w:pPr>
      <w:r>
        <w:rPr>
          <w:rFonts w:hint="eastAsia"/>
          <w:b/>
          <w:bCs/>
          <w:lang w:eastAsia="ja-JP"/>
        </w:rPr>
        <w:lastRenderedPageBreak/>
        <w:t>For NR-CA with secondary DRX group, the UE reports the minimum time gap to wake up all the active serving cells in the DRX group.</w:t>
      </w:r>
    </w:p>
    <w:p w14:paraId="6FB617A3" w14:textId="77777777" w:rsidR="00BB37A2" w:rsidRDefault="00BB37A2" w:rsidP="008650F7">
      <w:pPr>
        <w:jc w:val="both"/>
        <w:rPr>
          <w:lang w:eastAsia="ja-JP"/>
        </w:rPr>
      </w:pPr>
    </w:p>
    <w:p w14:paraId="607CAE69" w14:textId="4BA5D4FC" w:rsidR="00BB37A2" w:rsidRPr="00F676E7" w:rsidRDefault="00BB37A2" w:rsidP="00BB37A2">
      <w:pPr>
        <w:jc w:val="both"/>
        <w:rPr>
          <w:b/>
          <w:bCs/>
          <w:u w:val="single"/>
          <w:lang w:val="en-GB" w:eastAsia="ja-JP"/>
        </w:rPr>
      </w:pPr>
      <w:r>
        <w:rPr>
          <w:rFonts w:hint="eastAsia"/>
          <w:b/>
          <w:bCs/>
          <w:u w:val="single"/>
          <w:lang w:val="en-GB" w:eastAsia="ja-JP"/>
        </w:rPr>
        <w:t xml:space="preserve">Proposal </w:t>
      </w:r>
      <w:r w:rsidR="004027D0">
        <w:rPr>
          <w:rFonts w:hint="eastAsia"/>
          <w:b/>
          <w:bCs/>
          <w:u w:val="single"/>
          <w:lang w:val="en-GB" w:eastAsia="ja-JP"/>
        </w:rPr>
        <w:t>12</w:t>
      </w:r>
      <w:r w:rsidRPr="00F676E7">
        <w:rPr>
          <w:b/>
          <w:bCs/>
          <w:u w:val="single"/>
          <w:lang w:val="en-GB" w:eastAsia="ja-JP"/>
        </w:rPr>
        <w:t>:</w:t>
      </w:r>
    </w:p>
    <w:p w14:paraId="2A3BEC81" w14:textId="77777777" w:rsidR="00BB37A2" w:rsidRPr="00A80C37" w:rsidRDefault="00BB37A2" w:rsidP="00BB37A2">
      <w:pPr>
        <w:pStyle w:val="ListParagraph"/>
        <w:numPr>
          <w:ilvl w:val="0"/>
          <w:numId w:val="15"/>
        </w:numPr>
        <w:ind w:leftChars="0"/>
        <w:jc w:val="both"/>
        <w:rPr>
          <w:b/>
          <w:bCs/>
          <w:lang w:eastAsia="ja-JP"/>
        </w:rPr>
      </w:pPr>
      <w:r w:rsidRPr="00A80C37">
        <w:rPr>
          <w:rFonts w:hint="eastAsia"/>
          <w:b/>
          <w:bCs/>
          <w:lang w:eastAsia="ja-JP"/>
        </w:rPr>
        <w:t>Introduce MAC-CE for LP-WUS activation/deactivation</w:t>
      </w:r>
    </w:p>
    <w:p w14:paraId="57ECDC17" w14:textId="77777777" w:rsidR="00BB37A2" w:rsidRPr="00A80C37" w:rsidRDefault="00BB37A2" w:rsidP="00BB37A2">
      <w:pPr>
        <w:pStyle w:val="ListParagraph"/>
        <w:numPr>
          <w:ilvl w:val="1"/>
          <w:numId w:val="15"/>
        </w:numPr>
        <w:ind w:leftChars="0"/>
        <w:jc w:val="both"/>
        <w:rPr>
          <w:b/>
          <w:bCs/>
          <w:lang w:eastAsia="ja-JP"/>
        </w:rPr>
      </w:pPr>
      <w:r w:rsidRPr="00A80C37">
        <w:rPr>
          <w:rFonts w:hint="eastAsia"/>
          <w:b/>
          <w:bCs/>
          <w:lang w:eastAsia="ja-JP"/>
        </w:rPr>
        <w:t>A UE can be configured with one or multiple LP-WUS configurations</w:t>
      </w:r>
    </w:p>
    <w:p w14:paraId="34C44648" w14:textId="77777777" w:rsidR="00BB37A2" w:rsidRPr="00A80C37" w:rsidRDefault="00BB37A2" w:rsidP="00BB37A2">
      <w:pPr>
        <w:pStyle w:val="ListParagraph"/>
        <w:numPr>
          <w:ilvl w:val="1"/>
          <w:numId w:val="15"/>
        </w:numPr>
        <w:ind w:leftChars="0"/>
        <w:jc w:val="both"/>
        <w:rPr>
          <w:b/>
          <w:bCs/>
          <w:lang w:eastAsia="ja-JP"/>
        </w:rPr>
      </w:pPr>
      <w:r w:rsidRPr="00A80C37">
        <w:rPr>
          <w:b/>
          <w:bCs/>
          <w:lang w:eastAsia="ja-JP"/>
        </w:rPr>
        <w:t xml:space="preserve">The MAC-CE activates one </w:t>
      </w:r>
      <w:r w:rsidRPr="00A80C37">
        <w:rPr>
          <w:rFonts w:hint="eastAsia"/>
          <w:b/>
          <w:bCs/>
          <w:lang w:eastAsia="ja-JP"/>
        </w:rPr>
        <w:t>(</w:t>
      </w:r>
      <w:r w:rsidRPr="00A80C37">
        <w:rPr>
          <w:b/>
          <w:bCs/>
          <w:lang w:eastAsia="ja-JP"/>
        </w:rPr>
        <w:t>or none</w:t>
      </w:r>
      <w:r w:rsidRPr="00A80C37">
        <w:rPr>
          <w:rFonts w:hint="eastAsia"/>
          <w:b/>
          <w:bCs/>
          <w:lang w:eastAsia="ja-JP"/>
        </w:rPr>
        <w:t>)</w:t>
      </w:r>
      <w:r w:rsidRPr="00A80C37">
        <w:rPr>
          <w:b/>
          <w:bCs/>
          <w:lang w:eastAsia="ja-JP"/>
        </w:rPr>
        <w:t xml:space="preserve"> of the LP-WUS configurations dynamically</w:t>
      </w:r>
    </w:p>
    <w:p w14:paraId="15602BBE" w14:textId="77777777" w:rsidR="00BB37A2" w:rsidRPr="00BB37A2" w:rsidRDefault="00BB37A2" w:rsidP="008650F7">
      <w:pPr>
        <w:jc w:val="both"/>
        <w:rPr>
          <w:rFonts w:hint="eastAsia"/>
          <w:lang w:eastAsia="ja-JP"/>
        </w:rPr>
      </w:pPr>
    </w:p>
    <w:p w14:paraId="42B7CD56" w14:textId="2EA00A1A" w:rsidR="008603B4" w:rsidRPr="00B365FB" w:rsidRDefault="008757C3" w:rsidP="008603B4">
      <w:pPr>
        <w:pStyle w:val="Heading1"/>
        <w:numPr>
          <w:ilvl w:val="0"/>
          <w:numId w:val="4"/>
        </w:numPr>
        <w:rPr>
          <w:b/>
          <w:sz w:val="32"/>
          <w:szCs w:val="32"/>
          <w:lang w:eastAsia="ja-JP"/>
        </w:rPr>
      </w:pPr>
      <w:r>
        <w:rPr>
          <w:rFonts w:hint="eastAsia"/>
          <w:b/>
          <w:sz w:val="32"/>
          <w:szCs w:val="32"/>
          <w:lang w:eastAsia="ja-JP"/>
        </w:rPr>
        <w:t>Reference</w:t>
      </w:r>
    </w:p>
    <w:p w14:paraId="353DE7EC" w14:textId="046A19C1" w:rsidR="00775740" w:rsidRPr="008C6CB4" w:rsidRDefault="00775740" w:rsidP="00BA4CA6">
      <w:pPr>
        <w:pStyle w:val="ListParagraph"/>
        <w:numPr>
          <w:ilvl w:val="0"/>
          <w:numId w:val="9"/>
        </w:numPr>
        <w:spacing w:line="240" w:lineRule="auto"/>
        <w:ind w:leftChars="0"/>
      </w:pPr>
      <w:bookmarkStart w:id="12" w:name="_Ref149470222"/>
      <w:bookmarkStart w:id="13" w:name="_Ref131663925"/>
      <w:bookmarkStart w:id="14" w:name="_Ref157940576"/>
      <w:r w:rsidRPr="004516B3">
        <w:t>RP-234056</w:t>
      </w:r>
      <w:r>
        <w:t>,</w:t>
      </w:r>
      <w:r w:rsidRPr="00E5444E">
        <w:t xml:space="preserve"> </w:t>
      </w:r>
      <w:bookmarkEnd w:id="12"/>
      <w:bookmarkEnd w:id="13"/>
      <w:r w:rsidRPr="001E01E7">
        <w:t>New WID on low-power Wake-up Signal and Receiver for NR</w:t>
      </w:r>
      <w:bookmarkEnd w:id="14"/>
    </w:p>
    <w:p w14:paraId="324151C3" w14:textId="3AE72FB3" w:rsidR="00340250" w:rsidRDefault="00775740" w:rsidP="00F73185">
      <w:pPr>
        <w:pStyle w:val="ListParagraph"/>
        <w:numPr>
          <w:ilvl w:val="0"/>
          <w:numId w:val="9"/>
        </w:numPr>
        <w:spacing w:line="240" w:lineRule="auto"/>
        <w:ind w:leftChars="0"/>
        <w:jc w:val="both"/>
      </w:pPr>
      <w:bookmarkStart w:id="15" w:name="_Ref157941122"/>
      <w:bookmarkStart w:id="16" w:name="_Ref158012972"/>
      <w:r>
        <w:t>R1-</w:t>
      </w:r>
      <w:r w:rsidRPr="007D6933">
        <w:t>2</w:t>
      </w:r>
      <w:r w:rsidR="00340250">
        <w:rPr>
          <w:rFonts w:hint="eastAsia"/>
          <w:lang w:eastAsia="ja-JP"/>
        </w:rPr>
        <w:t>5</w:t>
      </w:r>
      <w:r w:rsidR="00AA4EB9">
        <w:rPr>
          <w:rFonts w:hint="eastAsia"/>
          <w:lang w:eastAsia="ja-JP"/>
        </w:rPr>
        <w:t>01163</w:t>
      </w:r>
      <w:r>
        <w:t xml:space="preserve">, </w:t>
      </w:r>
      <w:bookmarkEnd w:id="15"/>
      <w:r w:rsidRPr="003606F2">
        <w:t>LP-WUS and LP-SS design</w:t>
      </w:r>
      <w:bookmarkEnd w:id="16"/>
      <w:r>
        <w:t xml:space="preserve">, Qualcomm, </w:t>
      </w:r>
      <w:r w:rsidR="00340250">
        <w:rPr>
          <w:rFonts w:hint="eastAsia"/>
          <w:lang w:eastAsia="ja-JP"/>
        </w:rPr>
        <w:t>February</w:t>
      </w:r>
      <w:r>
        <w:t xml:space="preserve"> 202</w:t>
      </w:r>
      <w:bookmarkStart w:id="17" w:name="_Ref157941124"/>
      <w:r w:rsidR="00340250">
        <w:rPr>
          <w:rFonts w:hint="eastAsia"/>
          <w:lang w:eastAsia="ja-JP"/>
        </w:rPr>
        <w:t>5</w:t>
      </w:r>
    </w:p>
    <w:p w14:paraId="7E385019" w14:textId="00A94D63" w:rsidR="00775740" w:rsidRPr="008C6CB4" w:rsidRDefault="00775740" w:rsidP="00F73185">
      <w:pPr>
        <w:pStyle w:val="ListParagraph"/>
        <w:numPr>
          <w:ilvl w:val="0"/>
          <w:numId w:val="9"/>
        </w:numPr>
        <w:spacing w:line="240" w:lineRule="auto"/>
        <w:ind w:leftChars="0"/>
        <w:jc w:val="both"/>
      </w:pPr>
      <w:r>
        <w:t>R1-</w:t>
      </w:r>
      <w:r w:rsidRPr="00A21D5D">
        <w:t>2</w:t>
      </w:r>
      <w:r w:rsidR="00340250">
        <w:rPr>
          <w:rFonts w:hint="eastAsia"/>
          <w:lang w:eastAsia="ja-JP"/>
        </w:rPr>
        <w:t>5</w:t>
      </w:r>
      <w:r w:rsidR="00AA4EB9">
        <w:rPr>
          <w:rFonts w:hint="eastAsia"/>
          <w:lang w:eastAsia="ja-JP"/>
        </w:rPr>
        <w:t>01164</w:t>
      </w:r>
      <w:r>
        <w:t xml:space="preserve">, </w:t>
      </w:r>
      <w:r w:rsidRPr="00F64C79">
        <w:t>LP-WUR operation in idle and inactive modes</w:t>
      </w:r>
      <w:r>
        <w:t xml:space="preserve">, Qualcomm, </w:t>
      </w:r>
      <w:r w:rsidR="00340250">
        <w:rPr>
          <w:rFonts w:hint="eastAsia"/>
          <w:lang w:eastAsia="ja-JP"/>
        </w:rPr>
        <w:t>February</w:t>
      </w:r>
      <w:r>
        <w:t xml:space="preserve"> 202</w:t>
      </w:r>
      <w:bookmarkEnd w:id="17"/>
      <w:r w:rsidR="00340250">
        <w:rPr>
          <w:rFonts w:hint="eastAsia"/>
          <w:lang w:eastAsia="ja-JP"/>
        </w:rPr>
        <w:t>5</w:t>
      </w:r>
    </w:p>
    <w:p w14:paraId="2E1476DD" w14:textId="5165BCC7" w:rsidR="001B28AA" w:rsidRDefault="001B28AA" w:rsidP="00775740">
      <w:pPr>
        <w:jc w:val="both"/>
        <w:rPr>
          <w:lang w:eastAsia="ja-JP"/>
        </w:rPr>
      </w:pPr>
    </w:p>
    <w:sectPr w:rsidR="001B28AA" w:rsidSect="0000100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D7175" w14:textId="77777777" w:rsidR="00E75FD2" w:rsidRDefault="00E75FD2" w:rsidP="00C36A51">
      <w:pPr>
        <w:spacing w:line="240" w:lineRule="auto"/>
      </w:pPr>
      <w:r>
        <w:separator/>
      </w:r>
    </w:p>
  </w:endnote>
  <w:endnote w:type="continuationSeparator" w:id="0">
    <w:p w14:paraId="53625CEB" w14:textId="77777777" w:rsidR="00E75FD2" w:rsidRDefault="00E75FD2" w:rsidP="00C36A51">
      <w:pPr>
        <w:spacing w:line="240" w:lineRule="auto"/>
      </w:pPr>
      <w:r>
        <w:continuationSeparator/>
      </w:r>
    </w:p>
  </w:endnote>
  <w:endnote w:type="continuationNotice" w:id="1">
    <w:p w14:paraId="576E1B57" w14:textId="77777777" w:rsidR="00E75FD2" w:rsidRDefault="00E75FD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A8F4A" w14:textId="77777777" w:rsidR="00E75FD2" w:rsidRDefault="00E75FD2" w:rsidP="00C36A51">
      <w:pPr>
        <w:spacing w:line="240" w:lineRule="auto"/>
      </w:pPr>
      <w:r>
        <w:separator/>
      </w:r>
    </w:p>
  </w:footnote>
  <w:footnote w:type="continuationSeparator" w:id="0">
    <w:p w14:paraId="44E1D029" w14:textId="77777777" w:rsidR="00E75FD2" w:rsidRDefault="00E75FD2" w:rsidP="00C36A51">
      <w:pPr>
        <w:spacing w:line="240" w:lineRule="auto"/>
      </w:pPr>
      <w:r>
        <w:continuationSeparator/>
      </w:r>
    </w:p>
  </w:footnote>
  <w:footnote w:type="continuationNotice" w:id="1">
    <w:p w14:paraId="402F21FE" w14:textId="77777777" w:rsidR="00E75FD2" w:rsidRDefault="00E75FD2">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820BC9"/>
    <w:multiLevelType w:val="hybridMultilevel"/>
    <w:tmpl w:val="B2BC67EC"/>
    <w:lvl w:ilvl="0" w:tplc="6A360286">
      <w:start w:val="1"/>
      <w:numFmt w:val="bullet"/>
      <w:lvlText w:val="•"/>
      <w:lvlJc w:val="left"/>
      <w:pPr>
        <w:tabs>
          <w:tab w:val="num" w:pos="720"/>
        </w:tabs>
        <w:ind w:left="720" w:hanging="360"/>
      </w:pPr>
      <w:rPr>
        <w:rFonts w:ascii="Arial" w:hAnsi="Arial" w:hint="default"/>
      </w:rPr>
    </w:lvl>
    <w:lvl w:ilvl="1" w:tplc="2C506E88">
      <w:start w:val="1"/>
      <w:numFmt w:val="bullet"/>
      <w:lvlText w:val="•"/>
      <w:lvlJc w:val="left"/>
      <w:pPr>
        <w:tabs>
          <w:tab w:val="num" w:pos="1440"/>
        </w:tabs>
        <w:ind w:left="1440" w:hanging="360"/>
      </w:pPr>
      <w:rPr>
        <w:rFonts w:ascii="Arial" w:hAnsi="Arial" w:hint="default"/>
      </w:rPr>
    </w:lvl>
    <w:lvl w:ilvl="2" w:tplc="B5DC4B3C" w:tentative="1">
      <w:start w:val="1"/>
      <w:numFmt w:val="bullet"/>
      <w:lvlText w:val="•"/>
      <w:lvlJc w:val="left"/>
      <w:pPr>
        <w:tabs>
          <w:tab w:val="num" w:pos="2160"/>
        </w:tabs>
        <w:ind w:left="2160" w:hanging="360"/>
      </w:pPr>
      <w:rPr>
        <w:rFonts w:ascii="Arial" w:hAnsi="Arial" w:hint="default"/>
      </w:rPr>
    </w:lvl>
    <w:lvl w:ilvl="3" w:tplc="A95EF1AC" w:tentative="1">
      <w:start w:val="1"/>
      <w:numFmt w:val="bullet"/>
      <w:lvlText w:val="•"/>
      <w:lvlJc w:val="left"/>
      <w:pPr>
        <w:tabs>
          <w:tab w:val="num" w:pos="2880"/>
        </w:tabs>
        <w:ind w:left="2880" w:hanging="360"/>
      </w:pPr>
      <w:rPr>
        <w:rFonts w:ascii="Arial" w:hAnsi="Arial" w:hint="default"/>
      </w:rPr>
    </w:lvl>
    <w:lvl w:ilvl="4" w:tplc="D8281906" w:tentative="1">
      <w:start w:val="1"/>
      <w:numFmt w:val="bullet"/>
      <w:lvlText w:val="•"/>
      <w:lvlJc w:val="left"/>
      <w:pPr>
        <w:tabs>
          <w:tab w:val="num" w:pos="3600"/>
        </w:tabs>
        <w:ind w:left="3600" w:hanging="360"/>
      </w:pPr>
      <w:rPr>
        <w:rFonts w:ascii="Arial" w:hAnsi="Arial" w:hint="default"/>
      </w:rPr>
    </w:lvl>
    <w:lvl w:ilvl="5" w:tplc="84E4A36C" w:tentative="1">
      <w:start w:val="1"/>
      <w:numFmt w:val="bullet"/>
      <w:lvlText w:val="•"/>
      <w:lvlJc w:val="left"/>
      <w:pPr>
        <w:tabs>
          <w:tab w:val="num" w:pos="4320"/>
        </w:tabs>
        <w:ind w:left="4320" w:hanging="360"/>
      </w:pPr>
      <w:rPr>
        <w:rFonts w:ascii="Arial" w:hAnsi="Arial" w:hint="default"/>
      </w:rPr>
    </w:lvl>
    <w:lvl w:ilvl="6" w:tplc="0F0A689A" w:tentative="1">
      <w:start w:val="1"/>
      <w:numFmt w:val="bullet"/>
      <w:lvlText w:val="•"/>
      <w:lvlJc w:val="left"/>
      <w:pPr>
        <w:tabs>
          <w:tab w:val="num" w:pos="5040"/>
        </w:tabs>
        <w:ind w:left="5040" w:hanging="360"/>
      </w:pPr>
      <w:rPr>
        <w:rFonts w:ascii="Arial" w:hAnsi="Arial" w:hint="default"/>
      </w:rPr>
    </w:lvl>
    <w:lvl w:ilvl="7" w:tplc="676AE7C6" w:tentative="1">
      <w:start w:val="1"/>
      <w:numFmt w:val="bullet"/>
      <w:lvlText w:val="•"/>
      <w:lvlJc w:val="left"/>
      <w:pPr>
        <w:tabs>
          <w:tab w:val="num" w:pos="5760"/>
        </w:tabs>
        <w:ind w:left="5760" w:hanging="360"/>
      </w:pPr>
      <w:rPr>
        <w:rFonts w:ascii="Arial" w:hAnsi="Arial" w:hint="default"/>
      </w:rPr>
    </w:lvl>
    <w:lvl w:ilvl="8" w:tplc="25EC51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9C4396"/>
    <w:multiLevelType w:val="hybridMultilevel"/>
    <w:tmpl w:val="884C35A2"/>
    <w:lvl w:ilvl="0" w:tplc="435A51EE">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9"/>
  </w:num>
  <w:num w:numId="2" w16cid:durableId="1306471028">
    <w:abstractNumId w:val="12"/>
  </w:num>
  <w:num w:numId="3" w16cid:durableId="1308512603">
    <w:abstractNumId w:val="10"/>
  </w:num>
  <w:num w:numId="4" w16cid:durableId="62873104">
    <w:abstractNumId w:val="14"/>
  </w:num>
  <w:num w:numId="5" w16cid:durableId="1008365595">
    <w:abstractNumId w:val="1"/>
  </w:num>
  <w:num w:numId="6" w16cid:durableId="2020113576">
    <w:abstractNumId w:val="17"/>
  </w:num>
  <w:num w:numId="7" w16cid:durableId="1585843583">
    <w:abstractNumId w:val="0"/>
  </w:num>
  <w:num w:numId="8" w16cid:durableId="1941915425">
    <w:abstractNumId w:val="15"/>
  </w:num>
  <w:num w:numId="9" w16cid:durableId="2000234094">
    <w:abstractNumId w:val="2"/>
  </w:num>
  <w:num w:numId="10" w16cid:durableId="439230189">
    <w:abstractNumId w:val="7"/>
  </w:num>
  <w:num w:numId="11" w16cid:durableId="342783239">
    <w:abstractNumId w:val="3"/>
  </w:num>
  <w:num w:numId="12" w16cid:durableId="1577979497">
    <w:abstractNumId w:val="4"/>
  </w:num>
  <w:num w:numId="13" w16cid:durableId="267470477">
    <w:abstractNumId w:val="13"/>
  </w:num>
  <w:num w:numId="14" w16cid:durableId="1464081253">
    <w:abstractNumId w:val="5"/>
  </w:num>
  <w:num w:numId="15" w16cid:durableId="224342713">
    <w:abstractNumId w:val="8"/>
  </w:num>
  <w:num w:numId="16" w16cid:durableId="1969974058">
    <w:abstractNumId w:val="16"/>
  </w:num>
  <w:num w:numId="17" w16cid:durableId="1101728776">
    <w:abstractNumId w:val="6"/>
  </w:num>
  <w:num w:numId="18" w16cid:durableId="934242612">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091C"/>
    <w:rsid w:val="0000100A"/>
    <w:rsid w:val="00001239"/>
    <w:rsid w:val="000013EF"/>
    <w:rsid w:val="00001EE3"/>
    <w:rsid w:val="00001FEB"/>
    <w:rsid w:val="00002149"/>
    <w:rsid w:val="0000221D"/>
    <w:rsid w:val="00002ABE"/>
    <w:rsid w:val="00002D3D"/>
    <w:rsid w:val="00002D7A"/>
    <w:rsid w:val="0000330D"/>
    <w:rsid w:val="00003396"/>
    <w:rsid w:val="00003500"/>
    <w:rsid w:val="00003A4F"/>
    <w:rsid w:val="00003E9E"/>
    <w:rsid w:val="000043D8"/>
    <w:rsid w:val="00004438"/>
    <w:rsid w:val="00004662"/>
    <w:rsid w:val="00004A08"/>
    <w:rsid w:val="00004A16"/>
    <w:rsid w:val="00004DF5"/>
    <w:rsid w:val="00004E32"/>
    <w:rsid w:val="000056D8"/>
    <w:rsid w:val="000060C5"/>
    <w:rsid w:val="00006201"/>
    <w:rsid w:val="0000638C"/>
    <w:rsid w:val="000067FF"/>
    <w:rsid w:val="00006A74"/>
    <w:rsid w:val="00006AD0"/>
    <w:rsid w:val="000073B4"/>
    <w:rsid w:val="000074F3"/>
    <w:rsid w:val="00007776"/>
    <w:rsid w:val="000079E9"/>
    <w:rsid w:val="00007BAD"/>
    <w:rsid w:val="00007C4E"/>
    <w:rsid w:val="00007EBC"/>
    <w:rsid w:val="00007F12"/>
    <w:rsid w:val="00010009"/>
    <w:rsid w:val="0001027E"/>
    <w:rsid w:val="000104C8"/>
    <w:rsid w:val="000105DA"/>
    <w:rsid w:val="000108EB"/>
    <w:rsid w:val="00010939"/>
    <w:rsid w:val="00010D1E"/>
    <w:rsid w:val="00010E16"/>
    <w:rsid w:val="0001125D"/>
    <w:rsid w:val="0001175F"/>
    <w:rsid w:val="00011DD8"/>
    <w:rsid w:val="00011EE5"/>
    <w:rsid w:val="000120CA"/>
    <w:rsid w:val="0001223F"/>
    <w:rsid w:val="00012749"/>
    <w:rsid w:val="0001279B"/>
    <w:rsid w:val="00012807"/>
    <w:rsid w:val="000129BF"/>
    <w:rsid w:val="00012C1A"/>
    <w:rsid w:val="00012C91"/>
    <w:rsid w:val="00012F7B"/>
    <w:rsid w:val="00012FBF"/>
    <w:rsid w:val="0001306D"/>
    <w:rsid w:val="000132C0"/>
    <w:rsid w:val="000132EF"/>
    <w:rsid w:val="00013376"/>
    <w:rsid w:val="00013544"/>
    <w:rsid w:val="000135CB"/>
    <w:rsid w:val="0001373F"/>
    <w:rsid w:val="00013847"/>
    <w:rsid w:val="00013A01"/>
    <w:rsid w:val="00013A2F"/>
    <w:rsid w:val="00013B5F"/>
    <w:rsid w:val="00013C2C"/>
    <w:rsid w:val="000140CD"/>
    <w:rsid w:val="0001416F"/>
    <w:rsid w:val="00014853"/>
    <w:rsid w:val="000149C3"/>
    <w:rsid w:val="00014E90"/>
    <w:rsid w:val="00015002"/>
    <w:rsid w:val="0001580F"/>
    <w:rsid w:val="000159DB"/>
    <w:rsid w:val="00015CC7"/>
    <w:rsid w:val="00015E71"/>
    <w:rsid w:val="00016655"/>
    <w:rsid w:val="000169C3"/>
    <w:rsid w:val="00016A80"/>
    <w:rsid w:val="00016D71"/>
    <w:rsid w:val="00016DBB"/>
    <w:rsid w:val="00016DD8"/>
    <w:rsid w:val="00016F7E"/>
    <w:rsid w:val="00016FD8"/>
    <w:rsid w:val="0001771D"/>
    <w:rsid w:val="00017833"/>
    <w:rsid w:val="000179AB"/>
    <w:rsid w:val="000179E5"/>
    <w:rsid w:val="00017B49"/>
    <w:rsid w:val="00017DBD"/>
    <w:rsid w:val="00017E0C"/>
    <w:rsid w:val="00020534"/>
    <w:rsid w:val="0002060B"/>
    <w:rsid w:val="00020671"/>
    <w:rsid w:val="00020747"/>
    <w:rsid w:val="00020CF9"/>
    <w:rsid w:val="00020E10"/>
    <w:rsid w:val="00020E17"/>
    <w:rsid w:val="00020FCC"/>
    <w:rsid w:val="0002129B"/>
    <w:rsid w:val="000217EA"/>
    <w:rsid w:val="000219E6"/>
    <w:rsid w:val="00021DAF"/>
    <w:rsid w:val="00021F36"/>
    <w:rsid w:val="000221D8"/>
    <w:rsid w:val="0002238D"/>
    <w:rsid w:val="00022530"/>
    <w:rsid w:val="00022B25"/>
    <w:rsid w:val="00022E9C"/>
    <w:rsid w:val="0002324D"/>
    <w:rsid w:val="0002336F"/>
    <w:rsid w:val="00023376"/>
    <w:rsid w:val="00023B19"/>
    <w:rsid w:val="00024075"/>
    <w:rsid w:val="000247FB"/>
    <w:rsid w:val="0002489C"/>
    <w:rsid w:val="00024FB8"/>
    <w:rsid w:val="000250B1"/>
    <w:rsid w:val="000253E3"/>
    <w:rsid w:val="0002547B"/>
    <w:rsid w:val="0002555D"/>
    <w:rsid w:val="000255C7"/>
    <w:rsid w:val="000259A4"/>
    <w:rsid w:val="00025B39"/>
    <w:rsid w:val="00025C29"/>
    <w:rsid w:val="00025DE4"/>
    <w:rsid w:val="00026581"/>
    <w:rsid w:val="000269A6"/>
    <w:rsid w:val="00026B39"/>
    <w:rsid w:val="00026BF8"/>
    <w:rsid w:val="00026D21"/>
    <w:rsid w:val="00026FAE"/>
    <w:rsid w:val="000274A7"/>
    <w:rsid w:val="0002759C"/>
    <w:rsid w:val="000278B9"/>
    <w:rsid w:val="00027A3A"/>
    <w:rsid w:val="00027BA4"/>
    <w:rsid w:val="0003047F"/>
    <w:rsid w:val="0003058B"/>
    <w:rsid w:val="000306C1"/>
    <w:rsid w:val="0003089D"/>
    <w:rsid w:val="000308BB"/>
    <w:rsid w:val="00030C7B"/>
    <w:rsid w:val="00030FEF"/>
    <w:rsid w:val="0003113E"/>
    <w:rsid w:val="00031A1F"/>
    <w:rsid w:val="00031FA7"/>
    <w:rsid w:val="0003218C"/>
    <w:rsid w:val="000321A6"/>
    <w:rsid w:val="00032334"/>
    <w:rsid w:val="0003243D"/>
    <w:rsid w:val="00032A18"/>
    <w:rsid w:val="00032B3B"/>
    <w:rsid w:val="00032EBF"/>
    <w:rsid w:val="00032F31"/>
    <w:rsid w:val="000332F4"/>
    <w:rsid w:val="00033784"/>
    <w:rsid w:val="000338B3"/>
    <w:rsid w:val="00033CA2"/>
    <w:rsid w:val="00034196"/>
    <w:rsid w:val="0003422B"/>
    <w:rsid w:val="000343F8"/>
    <w:rsid w:val="000345DE"/>
    <w:rsid w:val="000346DA"/>
    <w:rsid w:val="000347EA"/>
    <w:rsid w:val="000347EF"/>
    <w:rsid w:val="00034953"/>
    <w:rsid w:val="0003497B"/>
    <w:rsid w:val="00034BF4"/>
    <w:rsid w:val="00034E81"/>
    <w:rsid w:val="00035095"/>
    <w:rsid w:val="000350F9"/>
    <w:rsid w:val="000358CE"/>
    <w:rsid w:val="00035B1E"/>
    <w:rsid w:val="00035B86"/>
    <w:rsid w:val="0003610A"/>
    <w:rsid w:val="00036178"/>
    <w:rsid w:val="00036575"/>
    <w:rsid w:val="0003684D"/>
    <w:rsid w:val="000371C1"/>
    <w:rsid w:val="00037839"/>
    <w:rsid w:val="00037C95"/>
    <w:rsid w:val="00037D57"/>
    <w:rsid w:val="00037DD2"/>
    <w:rsid w:val="00040170"/>
    <w:rsid w:val="000403CB"/>
    <w:rsid w:val="000406B9"/>
    <w:rsid w:val="0004086D"/>
    <w:rsid w:val="00040A02"/>
    <w:rsid w:val="00040BE8"/>
    <w:rsid w:val="00040C56"/>
    <w:rsid w:val="00040D23"/>
    <w:rsid w:val="00040DEB"/>
    <w:rsid w:val="00040EA5"/>
    <w:rsid w:val="0004142D"/>
    <w:rsid w:val="00041456"/>
    <w:rsid w:val="00041C40"/>
    <w:rsid w:val="00042082"/>
    <w:rsid w:val="00042214"/>
    <w:rsid w:val="00042391"/>
    <w:rsid w:val="00042752"/>
    <w:rsid w:val="00042899"/>
    <w:rsid w:val="00042D83"/>
    <w:rsid w:val="00042EC8"/>
    <w:rsid w:val="0004340B"/>
    <w:rsid w:val="00043476"/>
    <w:rsid w:val="000436C9"/>
    <w:rsid w:val="00043ADD"/>
    <w:rsid w:val="00043E30"/>
    <w:rsid w:val="00043E3E"/>
    <w:rsid w:val="00043EA5"/>
    <w:rsid w:val="000441F5"/>
    <w:rsid w:val="00044282"/>
    <w:rsid w:val="00044295"/>
    <w:rsid w:val="000455AA"/>
    <w:rsid w:val="000456EF"/>
    <w:rsid w:val="0004570D"/>
    <w:rsid w:val="00045942"/>
    <w:rsid w:val="00045CC4"/>
    <w:rsid w:val="00046310"/>
    <w:rsid w:val="00046329"/>
    <w:rsid w:val="00046A68"/>
    <w:rsid w:val="00046AD8"/>
    <w:rsid w:val="00046E18"/>
    <w:rsid w:val="00046E25"/>
    <w:rsid w:val="00046F8F"/>
    <w:rsid w:val="00046FA8"/>
    <w:rsid w:val="00047187"/>
    <w:rsid w:val="00047580"/>
    <w:rsid w:val="00047749"/>
    <w:rsid w:val="0004774D"/>
    <w:rsid w:val="0004776C"/>
    <w:rsid w:val="00047BFF"/>
    <w:rsid w:val="000501D5"/>
    <w:rsid w:val="000505CC"/>
    <w:rsid w:val="00050617"/>
    <w:rsid w:val="00050AB5"/>
    <w:rsid w:val="00050C61"/>
    <w:rsid w:val="00050D8E"/>
    <w:rsid w:val="000510C6"/>
    <w:rsid w:val="00051216"/>
    <w:rsid w:val="000517D7"/>
    <w:rsid w:val="00051A1A"/>
    <w:rsid w:val="00052185"/>
    <w:rsid w:val="000525A3"/>
    <w:rsid w:val="0005279F"/>
    <w:rsid w:val="00052AF4"/>
    <w:rsid w:val="00052DFE"/>
    <w:rsid w:val="00052FF1"/>
    <w:rsid w:val="000531CA"/>
    <w:rsid w:val="0005358F"/>
    <w:rsid w:val="00053E53"/>
    <w:rsid w:val="000545DB"/>
    <w:rsid w:val="00054922"/>
    <w:rsid w:val="00055573"/>
    <w:rsid w:val="000559AF"/>
    <w:rsid w:val="00055D15"/>
    <w:rsid w:val="00055EF9"/>
    <w:rsid w:val="00056182"/>
    <w:rsid w:val="00056416"/>
    <w:rsid w:val="00056550"/>
    <w:rsid w:val="00056D19"/>
    <w:rsid w:val="00056E3D"/>
    <w:rsid w:val="000570CB"/>
    <w:rsid w:val="000571CC"/>
    <w:rsid w:val="00057217"/>
    <w:rsid w:val="000576BC"/>
    <w:rsid w:val="000579BF"/>
    <w:rsid w:val="00057B19"/>
    <w:rsid w:val="000600A8"/>
    <w:rsid w:val="00060185"/>
    <w:rsid w:val="000603C1"/>
    <w:rsid w:val="00060AF7"/>
    <w:rsid w:val="00060D87"/>
    <w:rsid w:val="000611EC"/>
    <w:rsid w:val="00061777"/>
    <w:rsid w:val="00061D29"/>
    <w:rsid w:val="00062052"/>
    <w:rsid w:val="000624D5"/>
    <w:rsid w:val="00062658"/>
    <w:rsid w:val="00062CFC"/>
    <w:rsid w:val="00063113"/>
    <w:rsid w:val="000633AA"/>
    <w:rsid w:val="0006349E"/>
    <w:rsid w:val="000637D5"/>
    <w:rsid w:val="00063D04"/>
    <w:rsid w:val="00063DD4"/>
    <w:rsid w:val="00063E72"/>
    <w:rsid w:val="000642A4"/>
    <w:rsid w:val="00064401"/>
    <w:rsid w:val="00064562"/>
    <w:rsid w:val="000645FA"/>
    <w:rsid w:val="00064A34"/>
    <w:rsid w:val="00064AAB"/>
    <w:rsid w:val="00064AE3"/>
    <w:rsid w:val="00064BAB"/>
    <w:rsid w:val="00064D83"/>
    <w:rsid w:val="00064EBA"/>
    <w:rsid w:val="00065178"/>
    <w:rsid w:val="00065317"/>
    <w:rsid w:val="000653E5"/>
    <w:rsid w:val="00065622"/>
    <w:rsid w:val="00065871"/>
    <w:rsid w:val="000659A7"/>
    <w:rsid w:val="00065AFF"/>
    <w:rsid w:val="00065B96"/>
    <w:rsid w:val="00065BC4"/>
    <w:rsid w:val="000661AB"/>
    <w:rsid w:val="000665C8"/>
    <w:rsid w:val="000666BD"/>
    <w:rsid w:val="00066704"/>
    <w:rsid w:val="00066790"/>
    <w:rsid w:val="00066A5E"/>
    <w:rsid w:val="00066B31"/>
    <w:rsid w:val="00066BF2"/>
    <w:rsid w:val="00066CB3"/>
    <w:rsid w:val="00066D4D"/>
    <w:rsid w:val="000670F5"/>
    <w:rsid w:val="0006750C"/>
    <w:rsid w:val="000679EC"/>
    <w:rsid w:val="00067C43"/>
    <w:rsid w:val="00070216"/>
    <w:rsid w:val="00070677"/>
    <w:rsid w:val="00070CB2"/>
    <w:rsid w:val="00070E16"/>
    <w:rsid w:val="00070E87"/>
    <w:rsid w:val="0007108F"/>
    <w:rsid w:val="000711BD"/>
    <w:rsid w:val="000712CC"/>
    <w:rsid w:val="0007157B"/>
    <w:rsid w:val="0007167B"/>
    <w:rsid w:val="00071BAF"/>
    <w:rsid w:val="00071FA1"/>
    <w:rsid w:val="0007237F"/>
    <w:rsid w:val="000724ED"/>
    <w:rsid w:val="00072665"/>
    <w:rsid w:val="0007267D"/>
    <w:rsid w:val="00072C11"/>
    <w:rsid w:val="00072DD9"/>
    <w:rsid w:val="00072E30"/>
    <w:rsid w:val="000731ED"/>
    <w:rsid w:val="00073414"/>
    <w:rsid w:val="0007385D"/>
    <w:rsid w:val="00073E32"/>
    <w:rsid w:val="00073F03"/>
    <w:rsid w:val="0007405B"/>
    <w:rsid w:val="00074268"/>
    <w:rsid w:val="00074288"/>
    <w:rsid w:val="000742BC"/>
    <w:rsid w:val="00074890"/>
    <w:rsid w:val="00074C8D"/>
    <w:rsid w:val="0007503C"/>
    <w:rsid w:val="000750E0"/>
    <w:rsid w:val="00075306"/>
    <w:rsid w:val="00075A0C"/>
    <w:rsid w:val="00075A5E"/>
    <w:rsid w:val="00075ED9"/>
    <w:rsid w:val="00075EFB"/>
    <w:rsid w:val="00076128"/>
    <w:rsid w:val="0007634E"/>
    <w:rsid w:val="0007666B"/>
    <w:rsid w:val="00076681"/>
    <w:rsid w:val="000772F8"/>
    <w:rsid w:val="0007742C"/>
    <w:rsid w:val="000775B1"/>
    <w:rsid w:val="00077690"/>
    <w:rsid w:val="00077E15"/>
    <w:rsid w:val="0008020C"/>
    <w:rsid w:val="00080527"/>
    <w:rsid w:val="00080649"/>
    <w:rsid w:val="000806F1"/>
    <w:rsid w:val="000807C0"/>
    <w:rsid w:val="00080C0B"/>
    <w:rsid w:val="00081154"/>
    <w:rsid w:val="000816EA"/>
    <w:rsid w:val="00081893"/>
    <w:rsid w:val="000818D0"/>
    <w:rsid w:val="00081A5B"/>
    <w:rsid w:val="00081BE1"/>
    <w:rsid w:val="00081DA7"/>
    <w:rsid w:val="0008268E"/>
    <w:rsid w:val="00082736"/>
    <w:rsid w:val="000827FB"/>
    <w:rsid w:val="000829AD"/>
    <w:rsid w:val="00082BB9"/>
    <w:rsid w:val="00082D61"/>
    <w:rsid w:val="000832A1"/>
    <w:rsid w:val="0008338D"/>
    <w:rsid w:val="000834FA"/>
    <w:rsid w:val="000836A6"/>
    <w:rsid w:val="00083CE3"/>
    <w:rsid w:val="00084195"/>
    <w:rsid w:val="000841F3"/>
    <w:rsid w:val="000842C2"/>
    <w:rsid w:val="000843FD"/>
    <w:rsid w:val="00084937"/>
    <w:rsid w:val="00084B7A"/>
    <w:rsid w:val="00084C7D"/>
    <w:rsid w:val="00084DF0"/>
    <w:rsid w:val="00084F78"/>
    <w:rsid w:val="0008517C"/>
    <w:rsid w:val="000853CE"/>
    <w:rsid w:val="00085429"/>
    <w:rsid w:val="00085763"/>
    <w:rsid w:val="00085798"/>
    <w:rsid w:val="00085E14"/>
    <w:rsid w:val="00085EF7"/>
    <w:rsid w:val="00086662"/>
    <w:rsid w:val="00086805"/>
    <w:rsid w:val="00086942"/>
    <w:rsid w:val="00087633"/>
    <w:rsid w:val="000878D9"/>
    <w:rsid w:val="000878E7"/>
    <w:rsid w:val="00087B33"/>
    <w:rsid w:val="00087B37"/>
    <w:rsid w:val="00087B68"/>
    <w:rsid w:val="00087C50"/>
    <w:rsid w:val="00087CE0"/>
    <w:rsid w:val="00087D10"/>
    <w:rsid w:val="00087D6E"/>
    <w:rsid w:val="00087DC5"/>
    <w:rsid w:val="00087EE0"/>
    <w:rsid w:val="000902C1"/>
    <w:rsid w:val="00090330"/>
    <w:rsid w:val="00090530"/>
    <w:rsid w:val="0009074C"/>
    <w:rsid w:val="000908C7"/>
    <w:rsid w:val="000908CA"/>
    <w:rsid w:val="000908D4"/>
    <w:rsid w:val="00091017"/>
    <w:rsid w:val="000917BC"/>
    <w:rsid w:val="000917DA"/>
    <w:rsid w:val="00091DC9"/>
    <w:rsid w:val="00091F21"/>
    <w:rsid w:val="00092317"/>
    <w:rsid w:val="000928E3"/>
    <w:rsid w:val="000929CF"/>
    <w:rsid w:val="000929F6"/>
    <w:rsid w:val="00092D0F"/>
    <w:rsid w:val="00092F22"/>
    <w:rsid w:val="0009330D"/>
    <w:rsid w:val="00093392"/>
    <w:rsid w:val="00093417"/>
    <w:rsid w:val="00093866"/>
    <w:rsid w:val="00093D08"/>
    <w:rsid w:val="00093F47"/>
    <w:rsid w:val="00094309"/>
    <w:rsid w:val="000944A9"/>
    <w:rsid w:val="00094537"/>
    <w:rsid w:val="00094656"/>
    <w:rsid w:val="00094865"/>
    <w:rsid w:val="00094A17"/>
    <w:rsid w:val="00094CFE"/>
    <w:rsid w:val="00095201"/>
    <w:rsid w:val="000953CC"/>
    <w:rsid w:val="00095D8A"/>
    <w:rsid w:val="00095DAC"/>
    <w:rsid w:val="00095F45"/>
    <w:rsid w:val="00096055"/>
    <w:rsid w:val="000960AA"/>
    <w:rsid w:val="00096696"/>
    <w:rsid w:val="000968F4"/>
    <w:rsid w:val="000973C8"/>
    <w:rsid w:val="00097475"/>
    <w:rsid w:val="00097961"/>
    <w:rsid w:val="00097AE3"/>
    <w:rsid w:val="00097E3A"/>
    <w:rsid w:val="00097E67"/>
    <w:rsid w:val="00097FC8"/>
    <w:rsid w:val="00097FF6"/>
    <w:rsid w:val="000A0002"/>
    <w:rsid w:val="000A0325"/>
    <w:rsid w:val="000A04C7"/>
    <w:rsid w:val="000A094A"/>
    <w:rsid w:val="000A09F5"/>
    <w:rsid w:val="000A0AE3"/>
    <w:rsid w:val="000A0AF1"/>
    <w:rsid w:val="000A0BDB"/>
    <w:rsid w:val="000A0EBD"/>
    <w:rsid w:val="000A1989"/>
    <w:rsid w:val="000A1D9B"/>
    <w:rsid w:val="000A24BE"/>
    <w:rsid w:val="000A2860"/>
    <w:rsid w:val="000A2B15"/>
    <w:rsid w:val="000A2BDD"/>
    <w:rsid w:val="000A2CFF"/>
    <w:rsid w:val="000A2F9D"/>
    <w:rsid w:val="000A31A5"/>
    <w:rsid w:val="000A31EA"/>
    <w:rsid w:val="000A4078"/>
    <w:rsid w:val="000A41E3"/>
    <w:rsid w:val="000A434B"/>
    <w:rsid w:val="000A44FC"/>
    <w:rsid w:val="000A49CE"/>
    <w:rsid w:val="000A4B5C"/>
    <w:rsid w:val="000A4B83"/>
    <w:rsid w:val="000A4C53"/>
    <w:rsid w:val="000A4CEB"/>
    <w:rsid w:val="000A4DC7"/>
    <w:rsid w:val="000A4E8A"/>
    <w:rsid w:val="000A5053"/>
    <w:rsid w:val="000A58D5"/>
    <w:rsid w:val="000A60FF"/>
    <w:rsid w:val="000A6490"/>
    <w:rsid w:val="000A6521"/>
    <w:rsid w:val="000A6B45"/>
    <w:rsid w:val="000A6FB4"/>
    <w:rsid w:val="000A6FB7"/>
    <w:rsid w:val="000A70E5"/>
    <w:rsid w:val="000A71BA"/>
    <w:rsid w:val="000A781B"/>
    <w:rsid w:val="000A7DB5"/>
    <w:rsid w:val="000A7E7A"/>
    <w:rsid w:val="000B0092"/>
    <w:rsid w:val="000B00EA"/>
    <w:rsid w:val="000B01B6"/>
    <w:rsid w:val="000B01D8"/>
    <w:rsid w:val="000B033B"/>
    <w:rsid w:val="000B0928"/>
    <w:rsid w:val="000B117F"/>
    <w:rsid w:val="000B1256"/>
    <w:rsid w:val="000B15C3"/>
    <w:rsid w:val="000B1741"/>
    <w:rsid w:val="000B1807"/>
    <w:rsid w:val="000B186B"/>
    <w:rsid w:val="000B1A67"/>
    <w:rsid w:val="000B1D3C"/>
    <w:rsid w:val="000B1EF1"/>
    <w:rsid w:val="000B21FB"/>
    <w:rsid w:val="000B2DB7"/>
    <w:rsid w:val="000B2FA0"/>
    <w:rsid w:val="000B30C9"/>
    <w:rsid w:val="000B3342"/>
    <w:rsid w:val="000B37F0"/>
    <w:rsid w:val="000B385F"/>
    <w:rsid w:val="000B3E55"/>
    <w:rsid w:val="000B413C"/>
    <w:rsid w:val="000B490F"/>
    <w:rsid w:val="000B4E32"/>
    <w:rsid w:val="000B4FDE"/>
    <w:rsid w:val="000B5158"/>
    <w:rsid w:val="000B5166"/>
    <w:rsid w:val="000B51D1"/>
    <w:rsid w:val="000B5355"/>
    <w:rsid w:val="000B53DA"/>
    <w:rsid w:val="000B55A8"/>
    <w:rsid w:val="000B5709"/>
    <w:rsid w:val="000B582B"/>
    <w:rsid w:val="000B5B86"/>
    <w:rsid w:val="000B5D71"/>
    <w:rsid w:val="000B6214"/>
    <w:rsid w:val="000B6532"/>
    <w:rsid w:val="000B69E4"/>
    <w:rsid w:val="000B6B1D"/>
    <w:rsid w:val="000B6E18"/>
    <w:rsid w:val="000B7057"/>
    <w:rsid w:val="000B7639"/>
    <w:rsid w:val="000B7674"/>
    <w:rsid w:val="000B7786"/>
    <w:rsid w:val="000B7AB2"/>
    <w:rsid w:val="000C0127"/>
    <w:rsid w:val="000C0368"/>
    <w:rsid w:val="000C0418"/>
    <w:rsid w:val="000C0762"/>
    <w:rsid w:val="000C0894"/>
    <w:rsid w:val="000C0FF5"/>
    <w:rsid w:val="000C10AE"/>
    <w:rsid w:val="000C16E1"/>
    <w:rsid w:val="000C1B5F"/>
    <w:rsid w:val="000C1D8B"/>
    <w:rsid w:val="000C1EB8"/>
    <w:rsid w:val="000C2044"/>
    <w:rsid w:val="000C20F4"/>
    <w:rsid w:val="000C2235"/>
    <w:rsid w:val="000C2B1A"/>
    <w:rsid w:val="000C2ECF"/>
    <w:rsid w:val="000C3025"/>
    <w:rsid w:val="000C30B6"/>
    <w:rsid w:val="000C30F1"/>
    <w:rsid w:val="000C33E3"/>
    <w:rsid w:val="000C3AF3"/>
    <w:rsid w:val="000C43A7"/>
    <w:rsid w:val="000C4526"/>
    <w:rsid w:val="000C4B68"/>
    <w:rsid w:val="000C4CAD"/>
    <w:rsid w:val="000C53E6"/>
    <w:rsid w:val="000C55E9"/>
    <w:rsid w:val="000C560B"/>
    <w:rsid w:val="000C5913"/>
    <w:rsid w:val="000C5C62"/>
    <w:rsid w:val="000C5FE4"/>
    <w:rsid w:val="000C687E"/>
    <w:rsid w:val="000C6928"/>
    <w:rsid w:val="000C6B84"/>
    <w:rsid w:val="000C6DD3"/>
    <w:rsid w:val="000C6F7A"/>
    <w:rsid w:val="000C7056"/>
    <w:rsid w:val="000C7217"/>
    <w:rsid w:val="000C72D5"/>
    <w:rsid w:val="000C74D1"/>
    <w:rsid w:val="000C75C8"/>
    <w:rsid w:val="000C7746"/>
    <w:rsid w:val="000C7BFB"/>
    <w:rsid w:val="000D0006"/>
    <w:rsid w:val="000D0047"/>
    <w:rsid w:val="000D00A5"/>
    <w:rsid w:val="000D03A9"/>
    <w:rsid w:val="000D042C"/>
    <w:rsid w:val="000D05AB"/>
    <w:rsid w:val="000D08AB"/>
    <w:rsid w:val="000D09BF"/>
    <w:rsid w:val="000D1680"/>
    <w:rsid w:val="000D16DC"/>
    <w:rsid w:val="000D17EF"/>
    <w:rsid w:val="000D1BC5"/>
    <w:rsid w:val="000D1DD3"/>
    <w:rsid w:val="000D21F9"/>
    <w:rsid w:val="000D2225"/>
    <w:rsid w:val="000D25A8"/>
    <w:rsid w:val="000D2731"/>
    <w:rsid w:val="000D2A73"/>
    <w:rsid w:val="000D301D"/>
    <w:rsid w:val="000D305B"/>
    <w:rsid w:val="000D33CA"/>
    <w:rsid w:val="000D3891"/>
    <w:rsid w:val="000D3B1E"/>
    <w:rsid w:val="000D3C37"/>
    <w:rsid w:val="000D4121"/>
    <w:rsid w:val="000D416B"/>
    <w:rsid w:val="000D4669"/>
    <w:rsid w:val="000D4A87"/>
    <w:rsid w:val="000D51E7"/>
    <w:rsid w:val="000D570B"/>
    <w:rsid w:val="000D57A2"/>
    <w:rsid w:val="000D5829"/>
    <w:rsid w:val="000D5BCC"/>
    <w:rsid w:val="000D5C16"/>
    <w:rsid w:val="000D6009"/>
    <w:rsid w:val="000D60C3"/>
    <w:rsid w:val="000D62D4"/>
    <w:rsid w:val="000D62E7"/>
    <w:rsid w:val="000D630D"/>
    <w:rsid w:val="000D6393"/>
    <w:rsid w:val="000D6576"/>
    <w:rsid w:val="000D7295"/>
    <w:rsid w:val="000D752D"/>
    <w:rsid w:val="000D7A08"/>
    <w:rsid w:val="000D7A7F"/>
    <w:rsid w:val="000D7A93"/>
    <w:rsid w:val="000D7B14"/>
    <w:rsid w:val="000E00C5"/>
    <w:rsid w:val="000E0240"/>
    <w:rsid w:val="000E03A4"/>
    <w:rsid w:val="000E0601"/>
    <w:rsid w:val="000E09BF"/>
    <w:rsid w:val="000E0D3E"/>
    <w:rsid w:val="000E0F05"/>
    <w:rsid w:val="000E151A"/>
    <w:rsid w:val="000E1696"/>
    <w:rsid w:val="000E1803"/>
    <w:rsid w:val="000E1AAE"/>
    <w:rsid w:val="000E1E22"/>
    <w:rsid w:val="000E2101"/>
    <w:rsid w:val="000E21D2"/>
    <w:rsid w:val="000E296C"/>
    <w:rsid w:val="000E2E73"/>
    <w:rsid w:val="000E302F"/>
    <w:rsid w:val="000E341C"/>
    <w:rsid w:val="000E34F2"/>
    <w:rsid w:val="000E371A"/>
    <w:rsid w:val="000E3D17"/>
    <w:rsid w:val="000E3FC2"/>
    <w:rsid w:val="000E40D4"/>
    <w:rsid w:val="000E4564"/>
    <w:rsid w:val="000E4829"/>
    <w:rsid w:val="000E4AD2"/>
    <w:rsid w:val="000E4E08"/>
    <w:rsid w:val="000E5480"/>
    <w:rsid w:val="000E5561"/>
    <w:rsid w:val="000E57D1"/>
    <w:rsid w:val="000E60B6"/>
    <w:rsid w:val="000E6496"/>
    <w:rsid w:val="000E699F"/>
    <w:rsid w:val="000E6BD3"/>
    <w:rsid w:val="000E6EA3"/>
    <w:rsid w:val="000E6F1B"/>
    <w:rsid w:val="000E70F4"/>
    <w:rsid w:val="000E75E6"/>
    <w:rsid w:val="000E77EE"/>
    <w:rsid w:val="000E7A6F"/>
    <w:rsid w:val="000E7C1A"/>
    <w:rsid w:val="000E7C38"/>
    <w:rsid w:val="000F0288"/>
    <w:rsid w:val="000F084C"/>
    <w:rsid w:val="000F0854"/>
    <w:rsid w:val="000F08F2"/>
    <w:rsid w:val="000F1204"/>
    <w:rsid w:val="000F120F"/>
    <w:rsid w:val="000F14CB"/>
    <w:rsid w:val="000F1584"/>
    <w:rsid w:val="000F1841"/>
    <w:rsid w:val="000F1A58"/>
    <w:rsid w:val="000F1E68"/>
    <w:rsid w:val="000F243A"/>
    <w:rsid w:val="000F24D8"/>
    <w:rsid w:val="000F25AD"/>
    <w:rsid w:val="000F25B6"/>
    <w:rsid w:val="000F26D1"/>
    <w:rsid w:val="000F398F"/>
    <w:rsid w:val="000F3A47"/>
    <w:rsid w:val="000F3C6E"/>
    <w:rsid w:val="000F4072"/>
    <w:rsid w:val="000F44EF"/>
    <w:rsid w:val="000F46F1"/>
    <w:rsid w:val="000F474D"/>
    <w:rsid w:val="000F47FD"/>
    <w:rsid w:val="000F49DD"/>
    <w:rsid w:val="000F4B25"/>
    <w:rsid w:val="000F4B53"/>
    <w:rsid w:val="000F4BA3"/>
    <w:rsid w:val="000F4C20"/>
    <w:rsid w:val="000F4CB9"/>
    <w:rsid w:val="000F4E55"/>
    <w:rsid w:val="000F51EC"/>
    <w:rsid w:val="000F572E"/>
    <w:rsid w:val="000F58BF"/>
    <w:rsid w:val="000F5B85"/>
    <w:rsid w:val="000F5CF8"/>
    <w:rsid w:val="000F5E95"/>
    <w:rsid w:val="000F629B"/>
    <w:rsid w:val="000F6420"/>
    <w:rsid w:val="000F6605"/>
    <w:rsid w:val="000F66CB"/>
    <w:rsid w:val="000F66E0"/>
    <w:rsid w:val="000F6A63"/>
    <w:rsid w:val="000F71CB"/>
    <w:rsid w:val="000F7A2E"/>
    <w:rsid w:val="000F7B34"/>
    <w:rsid w:val="000F7B90"/>
    <w:rsid w:val="000F7F2D"/>
    <w:rsid w:val="001004C7"/>
    <w:rsid w:val="001008A2"/>
    <w:rsid w:val="00100A1A"/>
    <w:rsid w:val="00100AAF"/>
    <w:rsid w:val="00100BC9"/>
    <w:rsid w:val="001014ED"/>
    <w:rsid w:val="00101730"/>
    <w:rsid w:val="00101795"/>
    <w:rsid w:val="001019B2"/>
    <w:rsid w:val="00102188"/>
    <w:rsid w:val="001028F9"/>
    <w:rsid w:val="00102AB2"/>
    <w:rsid w:val="001032EC"/>
    <w:rsid w:val="00103750"/>
    <w:rsid w:val="001037BC"/>
    <w:rsid w:val="00103F81"/>
    <w:rsid w:val="001040EE"/>
    <w:rsid w:val="0010463F"/>
    <w:rsid w:val="00104A9E"/>
    <w:rsid w:val="00104EAB"/>
    <w:rsid w:val="00104ED4"/>
    <w:rsid w:val="00104F1A"/>
    <w:rsid w:val="00105400"/>
    <w:rsid w:val="00105542"/>
    <w:rsid w:val="00105678"/>
    <w:rsid w:val="00105993"/>
    <w:rsid w:val="00105D46"/>
    <w:rsid w:val="00105E68"/>
    <w:rsid w:val="001061ED"/>
    <w:rsid w:val="0010634D"/>
    <w:rsid w:val="001063FD"/>
    <w:rsid w:val="001067D6"/>
    <w:rsid w:val="00106C05"/>
    <w:rsid w:val="00106E65"/>
    <w:rsid w:val="00106EB1"/>
    <w:rsid w:val="0010775F"/>
    <w:rsid w:val="00107D59"/>
    <w:rsid w:val="00107F64"/>
    <w:rsid w:val="001104E3"/>
    <w:rsid w:val="001107B8"/>
    <w:rsid w:val="00110F56"/>
    <w:rsid w:val="00111151"/>
    <w:rsid w:val="0011124B"/>
    <w:rsid w:val="00111437"/>
    <w:rsid w:val="001114CE"/>
    <w:rsid w:val="00111615"/>
    <w:rsid w:val="001117F3"/>
    <w:rsid w:val="0011182D"/>
    <w:rsid w:val="0011192E"/>
    <w:rsid w:val="00111B34"/>
    <w:rsid w:val="001121B6"/>
    <w:rsid w:val="001121CC"/>
    <w:rsid w:val="0011275E"/>
    <w:rsid w:val="001131BF"/>
    <w:rsid w:val="00113308"/>
    <w:rsid w:val="00113496"/>
    <w:rsid w:val="001134B8"/>
    <w:rsid w:val="001134CF"/>
    <w:rsid w:val="0011380B"/>
    <w:rsid w:val="00113A34"/>
    <w:rsid w:val="00113F39"/>
    <w:rsid w:val="00114243"/>
    <w:rsid w:val="00114339"/>
    <w:rsid w:val="001143DD"/>
    <w:rsid w:val="00114599"/>
    <w:rsid w:val="001146B1"/>
    <w:rsid w:val="0011471A"/>
    <w:rsid w:val="00114C44"/>
    <w:rsid w:val="00114F9C"/>
    <w:rsid w:val="001150F9"/>
    <w:rsid w:val="0011563C"/>
    <w:rsid w:val="00115D0A"/>
    <w:rsid w:val="001161D6"/>
    <w:rsid w:val="001162DF"/>
    <w:rsid w:val="001163D0"/>
    <w:rsid w:val="001167E2"/>
    <w:rsid w:val="001168A9"/>
    <w:rsid w:val="00116977"/>
    <w:rsid w:val="00116B5C"/>
    <w:rsid w:val="0011709E"/>
    <w:rsid w:val="001173A7"/>
    <w:rsid w:val="001174AE"/>
    <w:rsid w:val="00117B18"/>
    <w:rsid w:val="0012006D"/>
    <w:rsid w:val="00120364"/>
    <w:rsid w:val="001207EB"/>
    <w:rsid w:val="00120804"/>
    <w:rsid w:val="00120F08"/>
    <w:rsid w:val="00121582"/>
    <w:rsid w:val="001217F3"/>
    <w:rsid w:val="00121931"/>
    <w:rsid w:val="00121F64"/>
    <w:rsid w:val="00122690"/>
    <w:rsid w:val="00122EC8"/>
    <w:rsid w:val="0012348A"/>
    <w:rsid w:val="00123497"/>
    <w:rsid w:val="00123682"/>
    <w:rsid w:val="0012392C"/>
    <w:rsid w:val="00123D1D"/>
    <w:rsid w:val="00123EBD"/>
    <w:rsid w:val="00123F1A"/>
    <w:rsid w:val="00123F78"/>
    <w:rsid w:val="0012421B"/>
    <w:rsid w:val="00124268"/>
    <w:rsid w:val="00124746"/>
    <w:rsid w:val="00124A1C"/>
    <w:rsid w:val="00124B41"/>
    <w:rsid w:val="00124EF2"/>
    <w:rsid w:val="0012546A"/>
    <w:rsid w:val="0012557E"/>
    <w:rsid w:val="001256FC"/>
    <w:rsid w:val="0012582A"/>
    <w:rsid w:val="00125A4A"/>
    <w:rsid w:val="00125B09"/>
    <w:rsid w:val="00125C3D"/>
    <w:rsid w:val="00125E40"/>
    <w:rsid w:val="001261DD"/>
    <w:rsid w:val="0012629C"/>
    <w:rsid w:val="0012659C"/>
    <w:rsid w:val="001267B1"/>
    <w:rsid w:val="00126827"/>
    <w:rsid w:val="00126FC1"/>
    <w:rsid w:val="00127265"/>
    <w:rsid w:val="00127628"/>
    <w:rsid w:val="0012793E"/>
    <w:rsid w:val="0013010B"/>
    <w:rsid w:val="0013047F"/>
    <w:rsid w:val="0013075B"/>
    <w:rsid w:val="00130868"/>
    <w:rsid w:val="001309B3"/>
    <w:rsid w:val="00130CBB"/>
    <w:rsid w:val="0013103D"/>
    <w:rsid w:val="00131529"/>
    <w:rsid w:val="00131813"/>
    <w:rsid w:val="00131B76"/>
    <w:rsid w:val="00131B9A"/>
    <w:rsid w:val="00131E6F"/>
    <w:rsid w:val="001320EF"/>
    <w:rsid w:val="0013210F"/>
    <w:rsid w:val="001322FA"/>
    <w:rsid w:val="00132B68"/>
    <w:rsid w:val="00132D8F"/>
    <w:rsid w:val="00132E11"/>
    <w:rsid w:val="001330FD"/>
    <w:rsid w:val="0013316F"/>
    <w:rsid w:val="0013317D"/>
    <w:rsid w:val="0013324E"/>
    <w:rsid w:val="001333F4"/>
    <w:rsid w:val="001334C7"/>
    <w:rsid w:val="00133F4F"/>
    <w:rsid w:val="001340E1"/>
    <w:rsid w:val="00134176"/>
    <w:rsid w:val="00134189"/>
    <w:rsid w:val="001349B6"/>
    <w:rsid w:val="00134D5F"/>
    <w:rsid w:val="00135007"/>
    <w:rsid w:val="001355F0"/>
    <w:rsid w:val="00135622"/>
    <w:rsid w:val="0013574F"/>
    <w:rsid w:val="00135A2A"/>
    <w:rsid w:val="001360D2"/>
    <w:rsid w:val="00136136"/>
    <w:rsid w:val="0013622A"/>
    <w:rsid w:val="00136269"/>
    <w:rsid w:val="001362F4"/>
    <w:rsid w:val="001367D8"/>
    <w:rsid w:val="00136C5A"/>
    <w:rsid w:val="00136CB7"/>
    <w:rsid w:val="00137109"/>
    <w:rsid w:val="001371D5"/>
    <w:rsid w:val="00137574"/>
    <w:rsid w:val="00137750"/>
    <w:rsid w:val="0013777E"/>
    <w:rsid w:val="00137810"/>
    <w:rsid w:val="00137B06"/>
    <w:rsid w:val="00137D65"/>
    <w:rsid w:val="00137EAF"/>
    <w:rsid w:val="001403E8"/>
    <w:rsid w:val="00140A85"/>
    <w:rsid w:val="00140F0D"/>
    <w:rsid w:val="001410BC"/>
    <w:rsid w:val="0014110C"/>
    <w:rsid w:val="0014123B"/>
    <w:rsid w:val="0014129E"/>
    <w:rsid w:val="001415F2"/>
    <w:rsid w:val="001419DD"/>
    <w:rsid w:val="001419FD"/>
    <w:rsid w:val="00141D00"/>
    <w:rsid w:val="0014200F"/>
    <w:rsid w:val="001420E3"/>
    <w:rsid w:val="00142437"/>
    <w:rsid w:val="00142659"/>
    <w:rsid w:val="001429D4"/>
    <w:rsid w:val="00142A1C"/>
    <w:rsid w:val="00142BC5"/>
    <w:rsid w:val="00142CE2"/>
    <w:rsid w:val="00142ECD"/>
    <w:rsid w:val="00143A2B"/>
    <w:rsid w:val="00143C0E"/>
    <w:rsid w:val="00144681"/>
    <w:rsid w:val="001447D8"/>
    <w:rsid w:val="001449F9"/>
    <w:rsid w:val="00144B2A"/>
    <w:rsid w:val="00144B32"/>
    <w:rsid w:val="00144BCC"/>
    <w:rsid w:val="00144F4C"/>
    <w:rsid w:val="00145005"/>
    <w:rsid w:val="0014548E"/>
    <w:rsid w:val="00145A97"/>
    <w:rsid w:val="00145E52"/>
    <w:rsid w:val="00146088"/>
    <w:rsid w:val="001460CA"/>
    <w:rsid w:val="001463FF"/>
    <w:rsid w:val="001464D8"/>
    <w:rsid w:val="0014665E"/>
    <w:rsid w:val="00146977"/>
    <w:rsid w:val="00146B06"/>
    <w:rsid w:val="00146B40"/>
    <w:rsid w:val="001471FB"/>
    <w:rsid w:val="0014724C"/>
    <w:rsid w:val="00147904"/>
    <w:rsid w:val="001479D6"/>
    <w:rsid w:val="00150116"/>
    <w:rsid w:val="00150795"/>
    <w:rsid w:val="00150AC5"/>
    <w:rsid w:val="00150E2D"/>
    <w:rsid w:val="0015111E"/>
    <w:rsid w:val="00151179"/>
    <w:rsid w:val="001516EB"/>
    <w:rsid w:val="00151E1B"/>
    <w:rsid w:val="0015204B"/>
    <w:rsid w:val="00152362"/>
    <w:rsid w:val="00152C60"/>
    <w:rsid w:val="00152E59"/>
    <w:rsid w:val="00152FC5"/>
    <w:rsid w:val="001530B7"/>
    <w:rsid w:val="00153738"/>
    <w:rsid w:val="00153776"/>
    <w:rsid w:val="0015395A"/>
    <w:rsid w:val="00153A86"/>
    <w:rsid w:val="00153F18"/>
    <w:rsid w:val="001545A7"/>
    <w:rsid w:val="00154647"/>
    <w:rsid w:val="001548AA"/>
    <w:rsid w:val="00154DA6"/>
    <w:rsid w:val="00154E8A"/>
    <w:rsid w:val="00154EC3"/>
    <w:rsid w:val="00154FFC"/>
    <w:rsid w:val="0015508C"/>
    <w:rsid w:val="0015509D"/>
    <w:rsid w:val="00155383"/>
    <w:rsid w:val="001553EB"/>
    <w:rsid w:val="0015596E"/>
    <w:rsid w:val="00155A72"/>
    <w:rsid w:val="00155B36"/>
    <w:rsid w:val="00155BC7"/>
    <w:rsid w:val="00155F45"/>
    <w:rsid w:val="001560A6"/>
    <w:rsid w:val="001562B6"/>
    <w:rsid w:val="00156359"/>
    <w:rsid w:val="001564BB"/>
    <w:rsid w:val="001565F5"/>
    <w:rsid w:val="001566E9"/>
    <w:rsid w:val="00156907"/>
    <w:rsid w:val="00156A1B"/>
    <w:rsid w:val="00156E9E"/>
    <w:rsid w:val="001575C3"/>
    <w:rsid w:val="001575EC"/>
    <w:rsid w:val="0015794D"/>
    <w:rsid w:val="00157B4D"/>
    <w:rsid w:val="00157FBE"/>
    <w:rsid w:val="001601F6"/>
    <w:rsid w:val="00160280"/>
    <w:rsid w:val="00160876"/>
    <w:rsid w:val="0016096B"/>
    <w:rsid w:val="00160C25"/>
    <w:rsid w:val="00160FC0"/>
    <w:rsid w:val="00161240"/>
    <w:rsid w:val="001615A9"/>
    <w:rsid w:val="0016168A"/>
    <w:rsid w:val="00161EF4"/>
    <w:rsid w:val="00161F32"/>
    <w:rsid w:val="00161FAB"/>
    <w:rsid w:val="00162322"/>
    <w:rsid w:val="001624B0"/>
    <w:rsid w:val="0016263F"/>
    <w:rsid w:val="00162727"/>
    <w:rsid w:val="001627D0"/>
    <w:rsid w:val="001629C2"/>
    <w:rsid w:val="00162C4E"/>
    <w:rsid w:val="00162E26"/>
    <w:rsid w:val="00162E32"/>
    <w:rsid w:val="001630D3"/>
    <w:rsid w:val="001632CA"/>
    <w:rsid w:val="0016334C"/>
    <w:rsid w:val="001634EA"/>
    <w:rsid w:val="0016360E"/>
    <w:rsid w:val="00163B46"/>
    <w:rsid w:val="00163CBE"/>
    <w:rsid w:val="00163D83"/>
    <w:rsid w:val="00163DAF"/>
    <w:rsid w:val="0016431E"/>
    <w:rsid w:val="001643DD"/>
    <w:rsid w:val="00164A78"/>
    <w:rsid w:val="00164B5F"/>
    <w:rsid w:val="00164C69"/>
    <w:rsid w:val="00164E5F"/>
    <w:rsid w:val="001650C1"/>
    <w:rsid w:val="00165455"/>
    <w:rsid w:val="0016552A"/>
    <w:rsid w:val="0016569C"/>
    <w:rsid w:val="00165D9A"/>
    <w:rsid w:val="00166115"/>
    <w:rsid w:val="001663A0"/>
    <w:rsid w:val="0016653B"/>
    <w:rsid w:val="00166661"/>
    <w:rsid w:val="00166F1F"/>
    <w:rsid w:val="00167168"/>
    <w:rsid w:val="00167242"/>
    <w:rsid w:val="00167962"/>
    <w:rsid w:val="00167A1C"/>
    <w:rsid w:val="00167AFD"/>
    <w:rsid w:val="00167E2F"/>
    <w:rsid w:val="00170259"/>
    <w:rsid w:val="0017032D"/>
    <w:rsid w:val="00170550"/>
    <w:rsid w:val="00170729"/>
    <w:rsid w:val="001708A4"/>
    <w:rsid w:val="001708E9"/>
    <w:rsid w:val="00170970"/>
    <w:rsid w:val="00171115"/>
    <w:rsid w:val="001711FD"/>
    <w:rsid w:val="0017130B"/>
    <w:rsid w:val="00171B3D"/>
    <w:rsid w:val="00171D92"/>
    <w:rsid w:val="00172CEC"/>
    <w:rsid w:val="00172DD0"/>
    <w:rsid w:val="00172ECA"/>
    <w:rsid w:val="00172FA6"/>
    <w:rsid w:val="00173458"/>
    <w:rsid w:val="0017355E"/>
    <w:rsid w:val="001737B4"/>
    <w:rsid w:val="001739F7"/>
    <w:rsid w:val="00173A7F"/>
    <w:rsid w:val="00173BE2"/>
    <w:rsid w:val="0017410F"/>
    <w:rsid w:val="00174140"/>
    <w:rsid w:val="001741EF"/>
    <w:rsid w:val="00174743"/>
    <w:rsid w:val="00174A39"/>
    <w:rsid w:val="00174C28"/>
    <w:rsid w:val="00174CDB"/>
    <w:rsid w:val="00174F19"/>
    <w:rsid w:val="00174FAB"/>
    <w:rsid w:val="0017500C"/>
    <w:rsid w:val="001751BD"/>
    <w:rsid w:val="001751C6"/>
    <w:rsid w:val="00175A91"/>
    <w:rsid w:val="00175B7D"/>
    <w:rsid w:val="00175E2A"/>
    <w:rsid w:val="00175F01"/>
    <w:rsid w:val="00176069"/>
    <w:rsid w:val="0017620D"/>
    <w:rsid w:val="001763CB"/>
    <w:rsid w:val="00176580"/>
    <w:rsid w:val="00176772"/>
    <w:rsid w:val="001769DF"/>
    <w:rsid w:val="00176A19"/>
    <w:rsid w:val="00176A39"/>
    <w:rsid w:val="00176AC8"/>
    <w:rsid w:val="00176BBE"/>
    <w:rsid w:val="00176C2D"/>
    <w:rsid w:val="00177072"/>
    <w:rsid w:val="001773FB"/>
    <w:rsid w:val="00177870"/>
    <w:rsid w:val="00177986"/>
    <w:rsid w:val="00177A21"/>
    <w:rsid w:val="00177E67"/>
    <w:rsid w:val="00180093"/>
    <w:rsid w:val="001800E8"/>
    <w:rsid w:val="00180855"/>
    <w:rsid w:val="0018093F"/>
    <w:rsid w:val="00181363"/>
    <w:rsid w:val="00181432"/>
    <w:rsid w:val="00181545"/>
    <w:rsid w:val="001815FD"/>
    <w:rsid w:val="00182038"/>
    <w:rsid w:val="00182128"/>
    <w:rsid w:val="00182883"/>
    <w:rsid w:val="001832B6"/>
    <w:rsid w:val="001838C9"/>
    <w:rsid w:val="00183F44"/>
    <w:rsid w:val="00184017"/>
    <w:rsid w:val="00184096"/>
    <w:rsid w:val="001848D6"/>
    <w:rsid w:val="00184AC1"/>
    <w:rsid w:val="00184B4A"/>
    <w:rsid w:val="00184D8E"/>
    <w:rsid w:val="001851B1"/>
    <w:rsid w:val="0018525A"/>
    <w:rsid w:val="0018578C"/>
    <w:rsid w:val="001859DC"/>
    <w:rsid w:val="00186177"/>
    <w:rsid w:val="00186357"/>
    <w:rsid w:val="0018674E"/>
    <w:rsid w:val="001872CF"/>
    <w:rsid w:val="00187396"/>
    <w:rsid w:val="001879BB"/>
    <w:rsid w:val="00187B7C"/>
    <w:rsid w:val="00187D86"/>
    <w:rsid w:val="00187EFB"/>
    <w:rsid w:val="00190112"/>
    <w:rsid w:val="00190727"/>
    <w:rsid w:val="00190814"/>
    <w:rsid w:val="00191137"/>
    <w:rsid w:val="00191143"/>
    <w:rsid w:val="001912E9"/>
    <w:rsid w:val="00191B48"/>
    <w:rsid w:val="00191E78"/>
    <w:rsid w:val="00191EE0"/>
    <w:rsid w:val="00191F30"/>
    <w:rsid w:val="001923A1"/>
    <w:rsid w:val="001923B9"/>
    <w:rsid w:val="00192707"/>
    <w:rsid w:val="001927A4"/>
    <w:rsid w:val="00192874"/>
    <w:rsid w:val="00192B26"/>
    <w:rsid w:val="00192B66"/>
    <w:rsid w:val="00192C79"/>
    <w:rsid w:val="00192E6F"/>
    <w:rsid w:val="00193558"/>
    <w:rsid w:val="001940C3"/>
    <w:rsid w:val="00194128"/>
    <w:rsid w:val="00194984"/>
    <w:rsid w:val="00194A7C"/>
    <w:rsid w:val="00194EC9"/>
    <w:rsid w:val="001951EB"/>
    <w:rsid w:val="001956F2"/>
    <w:rsid w:val="00195BF9"/>
    <w:rsid w:val="00195D85"/>
    <w:rsid w:val="00196128"/>
    <w:rsid w:val="00196332"/>
    <w:rsid w:val="001964E3"/>
    <w:rsid w:val="00196695"/>
    <w:rsid w:val="00196881"/>
    <w:rsid w:val="001969CE"/>
    <w:rsid w:val="001971C4"/>
    <w:rsid w:val="00197489"/>
    <w:rsid w:val="00197914"/>
    <w:rsid w:val="0019799A"/>
    <w:rsid w:val="00197A1F"/>
    <w:rsid w:val="00197D84"/>
    <w:rsid w:val="00197F23"/>
    <w:rsid w:val="001A0317"/>
    <w:rsid w:val="001A037F"/>
    <w:rsid w:val="001A086B"/>
    <w:rsid w:val="001A10CE"/>
    <w:rsid w:val="001A1322"/>
    <w:rsid w:val="001A1460"/>
    <w:rsid w:val="001A1723"/>
    <w:rsid w:val="001A17CB"/>
    <w:rsid w:val="001A19A3"/>
    <w:rsid w:val="001A1BCF"/>
    <w:rsid w:val="001A1DAE"/>
    <w:rsid w:val="001A2052"/>
    <w:rsid w:val="001A21FE"/>
    <w:rsid w:val="001A28B0"/>
    <w:rsid w:val="001A29A0"/>
    <w:rsid w:val="001A2B40"/>
    <w:rsid w:val="001A2C5B"/>
    <w:rsid w:val="001A2F03"/>
    <w:rsid w:val="001A32C9"/>
    <w:rsid w:val="001A3432"/>
    <w:rsid w:val="001A3498"/>
    <w:rsid w:val="001A3A81"/>
    <w:rsid w:val="001A3ABD"/>
    <w:rsid w:val="001A3BB2"/>
    <w:rsid w:val="001A3E36"/>
    <w:rsid w:val="001A3E8B"/>
    <w:rsid w:val="001A40DC"/>
    <w:rsid w:val="001A4175"/>
    <w:rsid w:val="001A425E"/>
    <w:rsid w:val="001A4B27"/>
    <w:rsid w:val="001A4FED"/>
    <w:rsid w:val="001A50F6"/>
    <w:rsid w:val="001A557D"/>
    <w:rsid w:val="001A5A2E"/>
    <w:rsid w:val="001A5AD8"/>
    <w:rsid w:val="001A5AE8"/>
    <w:rsid w:val="001A5DBE"/>
    <w:rsid w:val="001A63B9"/>
    <w:rsid w:val="001A63D5"/>
    <w:rsid w:val="001A64C7"/>
    <w:rsid w:val="001A651B"/>
    <w:rsid w:val="001A658B"/>
    <w:rsid w:val="001A6667"/>
    <w:rsid w:val="001A6C47"/>
    <w:rsid w:val="001A73D7"/>
    <w:rsid w:val="001A7490"/>
    <w:rsid w:val="001A79BD"/>
    <w:rsid w:val="001A7A53"/>
    <w:rsid w:val="001A7A59"/>
    <w:rsid w:val="001A7E09"/>
    <w:rsid w:val="001A7F66"/>
    <w:rsid w:val="001B00D0"/>
    <w:rsid w:val="001B02AB"/>
    <w:rsid w:val="001B0335"/>
    <w:rsid w:val="001B07F0"/>
    <w:rsid w:val="001B0AFB"/>
    <w:rsid w:val="001B0D87"/>
    <w:rsid w:val="001B110D"/>
    <w:rsid w:val="001B128D"/>
    <w:rsid w:val="001B12D9"/>
    <w:rsid w:val="001B1477"/>
    <w:rsid w:val="001B195E"/>
    <w:rsid w:val="001B1C26"/>
    <w:rsid w:val="001B1F25"/>
    <w:rsid w:val="001B1F87"/>
    <w:rsid w:val="001B2249"/>
    <w:rsid w:val="001B23AF"/>
    <w:rsid w:val="001B2459"/>
    <w:rsid w:val="001B28AA"/>
    <w:rsid w:val="001B2989"/>
    <w:rsid w:val="001B2B36"/>
    <w:rsid w:val="001B2D81"/>
    <w:rsid w:val="001B3157"/>
    <w:rsid w:val="001B36F8"/>
    <w:rsid w:val="001B40FA"/>
    <w:rsid w:val="001B4287"/>
    <w:rsid w:val="001B4AB1"/>
    <w:rsid w:val="001B4D6E"/>
    <w:rsid w:val="001B4F54"/>
    <w:rsid w:val="001B5026"/>
    <w:rsid w:val="001B508A"/>
    <w:rsid w:val="001B54F2"/>
    <w:rsid w:val="001B5B82"/>
    <w:rsid w:val="001B5F26"/>
    <w:rsid w:val="001B661C"/>
    <w:rsid w:val="001B685A"/>
    <w:rsid w:val="001B6A3A"/>
    <w:rsid w:val="001B6E1D"/>
    <w:rsid w:val="001B6F6F"/>
    <w:rsid w:val="001B71F0"/>
    <w:rsid w:val="001B74EB"/>
    <w:rsid w:val="001B7B1F"/>
    <w:rsid w:val="001C0406"/>
    <w:rsid w:val="001C0D33"/>
    <w:rsid w:val="001C0DD9"/>
    <w:rsid w:val="001C0E6C"/>
    <w:rsid w:val="001C13C4"/>
    <w:rsid w:val="001C1854"/>
    <w:rsid w:val="001C1AF3"/>
    <w:rsid w:val="001C1BA6"/>
    <w:rsid w:val="001C2035"/>
    <w:rsid w:val="001C24E4"/>
    <w:rsid w:val="001C279C"/>
    <w:rsid w:val="001C27E7"/>
    <w:rsid w:val="001C2BBA"/>
    <w:rsid w:val="001C2E4C"/>
    <w:rsid w:val="001C31C6"/>
    <w:rsid w:val="001C3252"/>
    <w:rsid w:val="001C33A7"/>
    <w:rsid w:val="001C35B8"/>
    <w:rsid w:val="001C3853"/>
    <w:rsid w:val="001C3C3D"/>
    <w:rsid w:val="001C3C97"/>
    <w:rsid w:val="001C3F23"/>
    <w:rsid w:val="001C4592"/>
    <w:rsid w:val="001C4691"/>
    <w:rsid w:val="001C53A1"/>
    <w:rsid w:val="001C542B"/>
    <w:rsid w:val="001C5679"/>
    <w:rsid w:val="001C5862"/>
    <w:rsid w:val="001C58BE"/>
    <w:rsid w:val="001C594A"/>
    <w:rsid w:val="001C5CC6"/>
    <w:rsid w:val="001C61F5"/>
    <w:rsid w:val="001C6238"/>
    <w:rsid w:val="001C62FE"/>
    <w:rsid w:val="001C69D0"/>
    <w:rsid w:val="001C6B9C"/>
    <w:rsid w:val="001C6D33"/>
    <w:rsid w:val="001C6DAF"/>
    <w:rsid w:val="001C72FD"/>
    <w:rsid w:val="001C7393"/>
    <w:rsid w:val="001C7490"/>
    <w:rsid w:val="001C7724"/>
    <w:rsid w:val="001C7D17"/>
    <w:rsid w:val="001C7E46"/>
    <w:rsid w:val="001D02EA"/>
    <w:rsid w:val="001D0447"/>
    <w:rsid w:val="001D04C6"/>
    <w:rsid w:val="001D04E7"/>
    <w:rsid w:val="001D09D2"/>
    <w:rsid w:val="001D0B18"/>
    <w:rsid w:val="001D0CFB"/>
    <w:rsid w:val="001D0E5A"/>
    <w:rsid w:val="001D0F76"/>
    <w:rsid w:val="001D1182"/>
    <w:rsid w:val="001D16BC"/>
    <w:rsid w:val="001D19E1"/>
    <w:rsid w:val="001D1B25"/>
    <w:rsid w:val="001D221A"/>
    <w:rsid w:val="001D25C1"/>
    <w:rsid w:val="001D25CF"/>
    <w:rsid w:val="001D28F1"/>
    <w:rsid w:val="001D2B35"/>
    <w:rsid w:val="001D2ED8"/>
    <w:rsid w:val="001D38F6"/>
    <w:rsid w:val="001D3C1D"/>
    <w:rsid w:val="001D3EC1"/>
    <w:rsid w:val="001D3F45"/>
    <w:rsid w:val="001D3F91"/>
    <w:rsid w:val="001D477C"/>
    <w:rsid w:val="001D4D0A"/>
    <w:rsid w:val="001D4EA0"/>
    <w:rsid w:val="001D54F9"/>
    <w:rsid w:val="001D554B"/>
    <w:rsid w:val="001D55AB"/>
    <w:rsid w:val="001D55B2"/>
    <w:rsid w:val="001D58C6"/>
    <w:rsid w:val="001D5A24"/>
    <w:rsid w:val="001D5FF6"/>
    <w:rsid w:val="001D6654"/>
    <w:rsid w:val="001D6B9A"/>
    <w:rsid w:val="001D6BF7"/>
    <w:rsid w:val="001D6CDA"/>
    <w:rsid w:val="001D7102"/>
    <w:rsid w:val="001D768D"/>
    <w:rsid w:val="001D7DF4"/>
    <w:rsid w:val="001E00B9"/>
    <w:rsid w:val="001E02D3"/>
    <w:rsid w:val="001E048A"/>
    <w:rsid w:val="001E06AB"/>
    <w:rsid w:val="001E0FFB"/>
    <w:rsid w:val="001E1046"/>
    <w:rsid w:val="001E10CE"/>
    <w:rsid w:val="001E1563"/>
    <w:rsid w:val="001E1770"/>
    <w:rsid w:val="001E17AE"/>
    <w:rsid w:val="001E1831"/>
    <w:rsid w:val="001E19DC"/>
    <w:rsid w:val="001E1B9B"/>
    <w:rsid w:val="001E1C4B"/>
    <w:rsid w:val="001E1CD9"/>
    <w:rsid w:val="001E1D22"/>
    <w:rsid w:val="001E23A3"/>
    <w:rsid w:val="001E240F"/>
    <w:rsid w:val="001E254D"/>
    <w:rsid w:val="001E2673"/>
    <w:rsid w:val="001E2E0C"/>
    <w:rsid w:val="001E2F58"/>
    <w:rsid w:val="001E33E0"/>
    <w:rsid w:val="001E345E"/>
    <w:rsid w:val="001E3467"/>
    <w:rsid w:val="001E3549"/>
    <w:rsid w:val="001E3C42"/>
    <w:rsid w:val="001E3D18"/>
    <w:rsid w:val="001E42A3"/>
    <w:rsid w:val="001E43C6"/>
    <w:rsid w:val="001E45C0"/>
    <w:rsid w:val="001E52F9"/>
    <w:rsid w:val="001E561D"/>
    <w:rsid w:val="001E58B7"/>
    <w:rsid w:val="001E5902"/>
    <w:rsid w:val="001E591F"/>
    <w:rsid w:val="001E5A17"/>
    <w:rsid w:val="001E5E97"/>
    <w:rsid w:val="001E5EFE"/>
    <w:rsid w:val="001E5F03"/>
    <w:rsid w:val="001E6660"/>
    <w:rsid w:val="001E6A48"/>
    <w:rsid w:val="001E6B87"/>
    <w:rsid w:val="001E6B89"/>
    <w:rsid w:val="001E6CD9"/>
    <w:rsid w:val="001E6D6D"/>
    <w:rsid w:val="001E72BA"/>
    <w:rsid w:val="001E72C6"/>
    <w:rsid w:val="001E77F5"/>
    <w:rsid w:val="001E787D"/>
    <w:rsid w:val="001E7D71"/>
    <w:rsid w:val="001F036D"/>
    <w:rsid w:val="001F055F"/>
    <w:rsid w:val="001F0AB9"/>
    <w:rsid w:val="001F0AC5"/>
    <w:rsid w:val="001F0BAC"/>
    <w:rsid w:val="001F0C09"/>
    <w:rsid w:val="001F0DD7"/>
    <w:rsid w:val="001F10EB"/>
    <w:rsid w:val="001F1609"/>
    <w:rsid w:val="001F2207"/>
    <w:rsid w:val="001F23CF"/>
    <w:rsid w:val="001F2717"/>
    <w:rsid w:val="001F2CAB"/>
    <w:rsid w:val="001F2CE4"/>
    <w:rsid w:val="001F2E3C"/>
    <w:rsid w:val="001F34DC"/>
    <w:rsid w:val="001F3970"/>
    <w:rsid w:val="001F3DF1"/>
    <w:rsid w:val="001F4202"/>
    <w:rsid w:val="001F4248"/>
    <w:rsid w:val="001F44BA"/>
    <w:rsid w:val="001F4677"/>
    <w:rsid w:val="001F4888"/>
    <w:rsid w:val="001F48C6"/>
    <w:rsid w:val="001F49E9"/>
    <w:rsid w:val="001F4F01"/>
    <w:rsid w:val="001F5080"/>
    <w:rsid w:val="001F5164"/>
    <w:rsid w:val="001F529A"/>
    <w:rsid w:val="001F5724"/>
    <w:rsid w:val="001F5759"/>
    <w:rsid w:val="001F57BF"/>
    <w:rsid w:val="001F654C"/>
    <w:rsid w:val="001F6568"/>
    <w:rsid w:val="001F696E"/>
    <w:rsid w:val="001F6C6A"/>
    <w:rsid w:val="001F7045"/>
    <w:rsid w:val="001F765A"/>
    <w:rsid w:val="001F79BB"/>
    <w:rsid w:val="0020048A"/>
    <w:rsid w:val="002004FA"/>
    <w:rsid w:val="00200875"/>
    <w:rsid w:val="00200AFF"/>
    <w:rsid w:val="00200CEA"/>
    <w:rsid w:val="00200F52"/>
    <w:rsid w:val="00201207"/>
    <w:rsid w:val="00201B6F"/>
    <w:rsid w:val="00201BBA"/>
    <w:rsid w:val="00201BEC"/>
    <w:rsid w:val="00201F3B"/>
    <w:rsid w:val="002022A8"/>
    <w:rsid w:val="0020239F"/>
    <w:rsid w:val="002026BE"/>
    <w:rsid w:val="00202BCB"/>
    <w:rsid w:val="0020313E"/>
    <w:rsid w:val="00203BE1"/>
    <w:rsid w:val="00204062"/>
    <w:rsid w:val="00204A49"/>
    <w:rsid w:val="00204C73"/>
    <w:rsid w:val="00204E2A"/>
    <w:rsid w:val="0020502E"/>
    <w:rsid w:val="00205D59"/>
    <w:rsid w:val="00205DD3"/>
    <w:rsid w:val="00206150"/>
    <w:rsid w:val="00206410"/>
    <w:rsid w:val="00206643"/>
    <w:rsid w:val="00206A6F"/>
    <w:rsid w:val="00206D18"/>
    <w:rsid w:val="002070DC"/>
    <w:rsid w:val="0020711F"/>
    <w:rsid w:val="0020745F"/>
    <w:rsid w:val="002077BE"/>
    <w:rsid w:val="00207988"/>
    <w:rsid w:val="00207DAB"/>
    <w:rsid w:val="00207F05"/>
    <w:rsid w:val="00210392"/>
    <w:rsid w:val="002104B2"/>
    <w:rsid w:val="002105DB"/>
    <w:rsid w:val="002106C2"/>
    <w:rsid w:val="00210754"/>
    <w:rsid w:val="0021089C"/>
    <w:rsid w:val="00210F48"/>
    <w:rsid w:val="00210FFA"/>
    <w:rsid w:val="00211403"/>
    <w:rsid w:val="00211589"/>
    <w:rsid w:val="002116B6"/>
    <w:rsid w:val="0021175D"/>
    <w:rsid w:val="00211A0E"/>
    <w:rsid w:val="00211C4E"/>
    <w:rsid w:val="00211F21"/>
    <w:rsid w:val="00211F37"/>
    <w:rsid w:val="00212045"/>
    <w:rsid w:val="002126FB"/>
    <w:rsid w:val="00212AF6"/>
    <w:rsid w:val="00212F78"/>
    <w:rsid w:val="002131BA"/>
    <w:rsid w:val="0021393E"/>
    <w:rsid w:val="002143AF"/>
    <w:rsid w:val="002146CE"/>
    <w:rsid w:val="0021473A"/>
    <w:rsid w:val="002151E5"/>
    <w:rsid w:val="00215997"/>
    <w:rsid w:val="002159C4"/>
    <w:rsid w:val="00216346"/>
    <w:rsid w:val="002163A0"/>
    <w:rsid w:val="002164CD"/>
    <w:rsid w:val="0021693E"/>
    <w:rsid w:val="00216A74"/>
    <w:rsid w:val="00217045"/>
    <w:rsid w:val="00217172"/>
    <w:rsid w:val="002209C4"/>
    <w:rsid w:val="00220BBC"/>
    <w:rsid w:val="00220E58"/>
    <w:rsid w:val="00220E90"/>
    <w:rsid w:val="002212DB"/>
    <w:rsid w:val="002215BF"/>
    <w:rsid w:val="00221837"/>
    <w:rsid w:val="002218D2"/>
    <w:rsid w:val="0022197F"/>
    <w:rsid w:val="00221B51"/>
    <w:rsid w:val="00221BEE"/>
    <w:rsid w:val="002222D8"/>
    <w:rsid w:val="002224A0"/>
    <w:rsid w:val="002226FB"/>
    <w:rsid w:val="0022297C"/>
    <w:rsid w:val="00222B27"/>
    <w:rsid w:val="00222D48"/>
    <w:rsid w:val="00222D72"/>
    <w:rsid w:val="00222F62"/>
    <w:rsid w:val="002231C1"/>
    <w:rsid w:val="002232A0"/>
    <w:rsid w:val="0022363C"/>
    <w:rsid w:val="00223ABF"/>
    <w:rsid w:val="00223CC9"/>
    <w:rsid w:val="00223F7C"/>
    <w:rsid w:val="002241E9"/>
    <w:rsid w:val="00224A4A"/>
    <w:rsid w:val="00224FD7"/>
    <w:rsid w:val="00225642"/>
    <w:rsid w:val="00225AC8"/>
    <w:rsid w:val="00225CAC"/>
    <w:rsid w:val="002267B1"/>
    <w:rsid w:val="0022683C"/>
    <w:rsid w:val="002269CF"/>
    <w:rsid w:val="00226BBC"/>
    <w:rsid w:val="00226EF9"/>
    <w:rsid w:val="002272AF"/>
    <w:rsid w:val="00227448"/>
    <w:rsid w:val="00227A60"/>
    <w:rsid w:val="00227ACC"/>
    <w:rsid w:val="00227CAF"/>
    <w:rsid w:val="00227CE3"/>
    <w:rsid w:val="00227D11"/>
    <w:rsid w:val="00227D4D"/>
    <w:rsid w:val="002301BB"/>
    <w:rsid w:val="00230636"/>
    <w:rsid w:val="002306EA"/>
    <w:rsid w:val="00230928"/>
    <w:rsid w:val="00230C33"/>
    <w:rsid w:val="0023106D"/>
    <w:rsid w:val="0023131B"/>
    <w:rsid w:val="002319C3"/>
    <w:rsid w:val="00231CC1"/>
    <w:rsid w:val="002321B5"/>
    <w:rsid w:val="0023243C"/>
    <w:rsid w:val="00232483"/>
    <w:rsid w:val="002328AC"/>
    <w:rsid w:val="0023295B"/>
    <w:rsid w:val="00232AFB"/>
    <w:rsid w:val="00232D4E"/>
    <w:rsid w:val="002331B1"/>
    <w:rsid w:val="002332E7"/>
    <w:rsid w:val="002337AC"/>
    <w:rsid w:val="00233C3B"/>
    <w:rsid w:val="0023438F"/>
    <w:rsid w:val="00234A2B"/>
    <w:rsid w:val="00234A9D"/>
    <w:rsid w:val="00234D62"/>
    <w:rsid w:val="002350AB"/>
    <w:rsid w:val="00235DE8"/>
    <w:rsid w:val="002367BF"/>
    <w:rsid w:val="002371D9"/>
    <w:rsid w:val="00237AB6"/>
    <w:rsid w:val="00237BC4"/>
    <w:rsid w:val="00237DE6"/>
    <w:rsid w:val="0024021A"/>
    <w:rsid w:val="00240469"/>
    <w:rsid w:val="0024065B"/>
    <w:rsid w:val="0024072B"/>
    <w:rsid w:val="002409C0"/>
    <w:rsid w:val="00240BDB"/>
    <w:rsid w:val="00241DC0"/>
    <w:rsid w:val="00241E8D"/>
    <w:rsid w:val="00242965"/>
    <w:rsid w:val="002429AC"/>
    <w:rsid w:val="00242CD6"/>
    <w:rsid w:val="00242E45"/>
    <w:rsid w:val="002431A7"/>
    <w:rsid w:val="00243789"/>
    <w:rsid w:val="00243858"/>
    <w:rsid w:val="00243EEA"/>
    <w:rsid w:val="00243F0A"/>
    <w:rsid w:val="002442D1"/>
    <w:rsid w:val="002444B4"/>
    <w:rsid w:val="002445FF"/>
    <w:rsid w:val="002446F9"/>
    <w:rsid w:val="00244702"/>
    <w:rsid w:val="00244BC4"/>
    <w:rsid w:val="00245397"/>
    <w:rsid w:val="00245425"/>
    <w:rsid w:val="0024552C"/>
    <w:rsid w:val="002455B3"/>
    <w:rsid w:val="002455C7"/>
    <w:rsid w:val="00246811"/>
    <w:rsid w:val="00246BAE"/>
    <w:rsid w:val="00246C22"/>
    <w:rsid w:val="00246C7B"/>
    <w:rsid w:val="00246C8B"/>
    <w:rsid w:val="00247159"/>
    <w:rsid w:val="002471D0"/>
    <w:rsid w:val="00247320"/>
    <w:rsid w:val="0024762C"/>
    <w:rsid w:val="002479A1"/>
    <w:rsid w:val="002479A8"/>
    <w:rsid w:val="002479F6"/>
    <w:rsid w:val="00247EA2"/>
    <w:rsid w:val="0025013F"/>
    <w:rsid w:val="00250399"/>
    <w:rsid w:val="00250713"/>
    <w:rsid w:val="00250980"/>
    <w:rsid w:val="00250C4C"/>
    <w:rsid w:val="002515AA"/>
    <w:rsid w:val="002518F9"/>
    <w:rsid w:val="00251A82"/>
    <w:rsid w:val="00251AC4"/>
    <w:rsid w:val="00251D84"/>
    <w:rsid w:val="00251FB7"/>
    <w:rsid w:val="002520B3"/>
    <w:rsid w:val="002525B0"/>
    <w:rsid w:val="002525EF"/>
    <w:rsid w:val="0025262A"/>
    <w:rsid w:val="002526F4"/>
    <w:rsid w:val="00252C11"/>
    <w:rsid w:val="00252C4B"/>
    <w:rsid w:val="00252D51"/>
    <w:rsid w:val="00253071"/>
    <w:rsid w:val="002530D8"/>
    <w:rsid w:val="00253216"/>
    <w:rsid w:val="002533FD"/>
    <w:rsid w:val="00253521"/>
    <w:rsid w:val="0025381A"/>
    <w:rsid w:val="00253EBE"/>
    <w:rsid w:val="002541F4"/>
    <w:rsid w:val="00254208"/>
    <w:rsid w:val="002542F2"/>
    <w:rsid w:val="00254439"/>
    <w:rsid w:val="00254491"/>
    <w:rsid w:val="00254781"/>
    <w:rsid w:val="00254B4D"/>
    <w:rsid w:val="00254D75"/>
    <w:rsid w:val="00254EFC"/>
    <w:rsid w:val="00254F10"/>
    <w:rsid w:val="00254F24"/>
    <w:rsid w:val="00254FDE"/>
    <w:rsid w:val="002551A2"/>
    <w:rsid w:val="00255219"/>
    <w:rsid w:val="00255368"/>
    <w:rsid w:val="002554B8"/>
    <w:rsid w:val="00255B47"/>
    <w:rsid w:val="00255BBA"/>
    <w:rsid w:val="00255C2E"/>
    <w:rsid w:val="00255EEA"/>
    <w:rsid w:val="0025616E"/>
    <w:rsid w:val="002561E5"/>
    <w:rsid w:val="0025622C"/>
    <w:rsid w:val="002565ED"/>
    <w:rsid w:val="002565EF"/>
    <w:rsid w:val="00256BFC"/>
    <w:rsid w:val="00256CEC"/>
    <w:rsid w:val="0025712C"/>
    <w:rsid w:val="00257406"/>
    <w:rsid w:val="002579ED"/>
    <w:rsid w:val="00257D9F"/>
    <w:rsid w:val="0026033D"/>
    <w:rsid w:val="00260510"/>
    <w:rsid w:val="00260614"/>
    <w:rsid w:val="0026091C"/>
    <w:rsid w:val="00260A9C"/>
    <w:rsid w:val="00260BBE"/>
    <w:rsid w:val="00260BC4"/>
    <w:rsid w:val="00260D13"/>
    <w:rsid w:val="00260F27"/>
    <w:rsid w:val="00261333"/>
    <w:rsid w:val="0026135F"/>
    <w:rsid w:val="0026136F"/>
    <w:rsid w:val="00261CC9"/>
    <w:rsid w:val="00261D50"/>
    <w:rsid w:val="002627A1"/>
    <w:rsid w:val="00262C7B"/>
    <w:rsid w:val="00262D2F"/>
    <w:rsid w:val="00262EF4"/>
    <w:rsid w:val="00262FCB"/>
    <w:rsid w:val="002630C4"/>
    <w:rsid w:val="00263275"/>
    <w:rsid w:val="00263281"/>
    <w:rsid w:val="0026356B"/>
    <w:rsid w:val="00263838"/>
    <w:rsid w:val="00263B4A"/>
    <w:rsid w:val="00263B7F"/>
    <w:rsid w:val="00263D30"/>
    <w:rsid w:val="00263EAF"/>
    <w:rsid w:val="00263F0D"/>
    <w:rsid w:val="00264176"/>
    <w:rsid w:val="00264596"/>
    <w:rsid w:val="00264681"/>
    <w:rsid w:val="00264824"/>
    <w:rsid w:val="00264875"/>
    <w:rsid w:val="002648AB"/>
    <w:rsid w:val="00264F9B"/>
    <w:rsid w:val="00264FAD"/>
    <w:rsid w:val="0026506A"/>
    <w:rsid w:val="002653F7"/>
    <w:rsid w:val="002654F3"/>
    <w:rsid w:val="00265573"/>
    <w:rsid w:val="002656A9"/>
    <w:rsid w:val="002658E8"/>
    <w:rsid w:val="002661DB"/>
    <w:rsid w:val="00266564"/>
    <w:rsid w:val="002665DD"/>
    <w:rsid w:val="0026665C"/>
    <w:rsid w:val="00266AA7"/>
    <w:rsid w:val="00266C26"/>
    <w:rsid w:val="0026717C"/>
    <w:rsid w:val="002673BC"/>
    <w:rsid w:val="0026763F"/>
    <w:rsid w:val="00270354"/>
    <w:rsid w:val="00270C34"/>
    <w:rsid w:val="002713BE"/>
    <w:rsid w:val="00271D7D"/>
    <w:rsid w:val="00272065"/>
    <w:rsid w:val="002723B3"/>
    <w:rsid w:val="0027257F"/>
    <w:rsid w:val="002727FB"/>
    <w:rsid w:val="00272F1E"/>
    <w:rsid w:val="0027334B"/>
    <w:rsid w:val="00273389"/>
    <w:rsid w:val="002735CE"/>
    <w:rsid w:val="002736CD"/>
    <w:rsid w:val="00273875"/>
    <w:rsid w:val="00273E3A"/>
    <w:rsid w:val="00273EC2"/>
    <w:rsid w:val="002749F1"/>
    <w:rsid w:val="00274A4C"/>
    <w:rsid w:val="00274FAB"/>
    <w:rsid w:val="002750AE"/>
    <w:rsid w:val="0027512A"/>
    <w:rsid w:val="002751F0"/>
    <w:rsid w:val="00275270"/>
    <w:rsid w:val="002754E5"/>
    <w:rsid w:val="0027562E"/>
    <w:rsid w:val="002757A9"/>
    <w:rsid w:val="00275A8F"/>
    <w:rsid w:val="002761FC"/>
    <w:rsid w:val="00276A8D"/>
    <w:rsid w:val="00276C44"/>
    <w:rsid w:val="00276D7C"/>
    <w:rsid w:val="0027729C"/>
    <w:rsid w:val="0027734C"/>
    <w:rsid w:val="00277428"/>
    <w:rsid w:val="002774A4"/>
    <w:rsid w:val="0027753B"/>
    <w:rsid w:val="0028046A"/>
    <w:rsid w:val="00280669"/>
    <w:rsid w:val="00280863"/>
    <w:rsid w:val="00280C0D"/>
    <w:rsid w:val="00281099"/>
    <w:rsid w:val="00281231"/>
    <w:rsid w:val="002813E2"/>
    <w:rsid w:val="00281BF1"/>
    <w:rsid w:val="002821E7"/>
    <w:rsid w:val="00282817"/>
    <w:rsid w:val="00282924"/>
    <w:rsid w:val="00282FAC"/>
    <w:rsid w:val="00283241"/>
    <w:rsid w:val="002833D2"/>
    <w:rsid w:val="002836D9"/>
    <w:rsid w:val="0028372F"/>
    <w:rsid w:val="00283A61"/>
    <w:rsid w:val="00283C94"/>
    <w:rsid w:val="002841EB"/>
    <w:rsid w:val="002844B4"/>
    <w:rsid w:val="002844BC"/>
    <w:rsid w:val="0028490E"/>
    <w:rsid w:val="00284989"/>
    <w:rsid w:val="00284BC3"/>
    <w:rsid w:val="00285094"/>
    <w:rsid w:val="002852A0"/>
    <w:rsid w:val="00285A9F"/>
    <w:rsid w:val="00285BD8"/>
    <w:rsid w:val="00285DF5"/>
    <w:rsid w:val="0028603B"/>
    <w:rsid w:val="002862FE"/>
    <w:rsid w:val="002864B3"/>
    <w:rsid w:val="002870DF"/>
    <w:rsid w:val="002876FF"/>
    <w:rsid w:val="00287880"/>
    <w:rsid w:val="0028789F"/>
    <w:rsid w:val="002879AA"/>
    <w:rsid w:val="00287BF3"/>
    <w:rsid w:val="002900F4"/>
    <w:rsid w:val="00290768"/>
    <w:rsid w:val="00290BA7"/>
    <w:rsid w:val="002912FF"/>
    <w:rsid w:val="00291341"/>
    <w:rsid w:val="0029136D"/>
    <w:rsid w:val="0029180F"/>
    <w:rsid w:val="00291B58"/>
    <w:rsid w:val="00291BDF"/>
    <w:rsid w:val="00291E4E"/>
    <w:rsid w:val="002921F8"/>
    <w:rsid w:val="002925E2"/>
    <w:rsid w:val="0029265D"/>
    <w:rsid w:val="00292917"/>
    <w:rsid w:val="00292D2C"/>
    <w:rsid w:val="00293092"/>
    <w:rsid w:val="00293AD3"/>
    <w:rsid w:val="00293CB2"/>
    <w:rsid w:val="0029419F"/>
    <w:rsid w:val="00294227"/>
    <w:rsid w:val="0029433D"/>
    <w:rsid w:val="0029448F"/>
    <w:rsid w:val="00294639"/>
    <w:rsid w:val="00294935"/>
    <w:rsid w:val="00294E91"/>
    <w:rsid w:val="002956E5"/>
    <w:rsid w:val="0029574E"/>
    <w:rsid w:val="00295B7F"/>
    <w:rsid w:val="00295B89"/>
    <w:rsid w:val="00296208"/>
    <w:rsid w:val="00296255"/>
    <w:rsid w:val="002963BF"/>
    <w:rsid w:val="0029683C"/>
    <w:rsid w:val="002969F1"/>
    <w:rsid w:val="00296C42"/>
    <w:rsid w:val="00296CF4"/>
    <w:rsid w:val="0029715A"/>
    <w:rsid w:val="0029723C"/>
    <w:rsid w:val="0029725D"/>
    <w:rsid w:val="00297298"/>
    <w:rsid w:val="0029762F"/>
    <w:rsid w:val="00297960"/>
    <w:rsid w:val="00297DD3"/>
    <w:rsid w:val="002A026B"/>
    <w:rsid w:val="002A053E"/>
    <w:rsid w:val="002A0AAE"/>
    <w:rsid w:val="002A0B40"/>
    <w:rsid w:val="002A1206"/>
    <w:rsid w:val="002A1297"/>
    <w:rsid w:val="002A12A3"/>
    <w:rsid w:val="002A1348"/>
    <w:rsid w:val="002A1517"/>
    <w:rsid w:val="002A151B"/>
    <w:rsid w:val="002A191D"/>
    <w:rsid w:val="002A1959"/>
    <w:rsid w:val="002A1965"/>
    <w:rsid w:val="002A197B"/>
    <w:rsid w:val="002A1D4F"/>
    <w:rsid w:val="002A1F0F"/>
    <w:rsid w:val="002A21B4"/>
    <w:rsid w:val="002A2418"/>
    <w:rsid w:val="002A2D00"/>
    <w:rsid w:val="002A354E"/>
    <w:rsid w:val="002A398C"/>
    <w:rsid w:val="002A3A26"/>
    <w:rsid w:val="002A3A34"/>
    <w:rsid w:val="002A3AAF"/>
    <w:rsid w:val="002A3B00"/>
    <w:rsid w:val="002A3EE2"/>
    <w:rsid w:val="002A439D"/>
    <w:rsid w:val="002A4598"/>
    <w:rsid w:val="002A45BC"/>
    <w:rsid w:val="002A4706"/>
    <w:rsid w:val="002A4A3C"/>
    <w:rsid w:val="002A4ABC"/>
    <w:rsid w:val="002A4FF4"/>
    <w:rsid w:val="002A5422"/>
    <w:rsid w:val="002A5808"/>
    <w:rsid w:val="002A5F31"/>
    <w:rsid w:val="002A5FDB"/>
    <w:rsid w:val="002A6285"/>
    <w:rsid w:val="002A648D"/>
    <w:rsid w:val="002A67C4"/>
    <w:rsid w:val="002A6F02"/>
    <w:rsid w:val="002A6FB8"/>
    <w:rsid w:val="002A758A"/>
    <w:rsid w:val="002A7A47"/>
    <w:rsid w:val="002A7EA1"/>
    <w:rsid w:val="002B003C"/>
    <w:rsid w:val="002B00D4"/>
    <w:rsid w:val="002B03A2"/>
    <w:rsid w:val="002B0672"/>
    <w:rsid w:val="002B0766"/>
    <w:rsid w:val="002B08E8"/>
    <w:rsid w:val="002B0948"/>
    <w:rsid w:val="002B094B"/>
    <w:rsid w:val="002B094C"/>
    <w:rsid w:val="002B0A57"/>
    <w:rsid w:val="002B0B7C"/>
    <w:rsid w:val="002B0BFF"/>
    <w:rsid w:val="002B0E6B"/>
    <w:rsid w:val="002B0ED9"/>
    <w:rsid w:val="002B0FDF"/>
    <w:rsid w:val="002B1018"/>
    <w:rsid w:val="002B10A8"/>
    <w:rsid w:val="002B1183"/>
    <w:rsid w:val="002B1271"/>
    <w:rsid w:val="002B12FD"/>
    <w:rsid w:val="002B15D7"/>
    <w:rsid w:val="002B181C"/>
    <w:rsid w:val="002B1B12"/>
    <w:rsid w:val="002B1C93"/>
    <w:rsid w:val="002B1F05"/>
    <w:rsid w:val="002B210F"/>
    <w:rsid w:val="002B297A"/>
    <w:rsid w:val="002B377E"/>
    <w:rsid w:val="002B37CB"/>
    <w:rsid w:val="002B380C"/>
    <w:rsid w:val="002B3936"/>
    <w:rsid w:val="002B3C81"/>
    <w:rsid w:val="002B439F"/>
    <w:rsid w:val="002B4621"/>
    <w:rsid w:val="002B46E2"/>
    <w:rsid w:val="002B4748"/>
    <w:rsid w:val="002B4D25"/>
    <w:rsid w:val="002B4DF8"/>
    <w:rsid w:val="002B4DF9"/>
    <w:rsid w:val="002B4E2E"/>
    <w:rsid w:val="002B57E4"/>
    <w:rsid w:val="002B58F9"/>
    <w:rsid w:val="002B5976"/>
    <w:rsid w:val="002B6011"/>
    <w:rsid w:val="002B601A"/>
    <w:rsid w:val="002B62B9"/>
    <w:rsid w:val="002B6703"/>
    <w:rsid w:val="002B685C"/>
    <w:rsid w:val="002B73FB"/>
    <w:rsid w:val="002B75D0"/>
    <w:rsid w:val="002B774D"/>
    <w:rsid w:val="002B78C9"/>
    <w:rsid w:val="002B7BE1"/>
    <w:rsid w:val="002B7C04"/>
    <w:rsid w:val="002C0A00"/>
    <w:rsid w:val="002C0AAC"/>
    <w:rsid w:val="002C0E84"/>
    <w:rsid w:val="002C1009"/>
    <w:rsid w:val="002C17F7"/>
    <w:rsid w:val="002C1F83"/>
    <w:rsid w:val="002C2332"/>
    <w:rsid w:val="002C2BA9"/>
    <w:rsid w:val="002C2C90"/>
    <w:rsid w:val="002C2F60"/>
    <w:rsid w:val="002C3188"/>
    <w:rsid w:val="002C328F"/>
    <w:rsid w:val="002C350B"/>
    <w:rsid w:val="002C37F6"/>
    <w:rsid w:val="002C380F"/>
    <w:rsid w:val="002C381A"/>
    <w:rsid w:val="002C38B7"/>
    <w:rsid w:val="002C3ED7"/>
    <w:rsid w:val="002C4090"/>
    <w:rsid w:val="002C4193"/>
    <w:rsid w:val="002C4462"/>
    <w:rsid w:val="002C44E9"/>
    <w:rsid w:val="002C4CE4"/>
    <w:rsid w:val="002C4D97"/>
    <w:rsid w:val="002C51CE"/>
    <w:rsid w:val="002C5664"/>
    <w:rsid w:val="002C5CDE"/>
    <w:rsid w:val="002C5F53"/>
    <w:rsid w:val="002C61C9"/>
    <w:rsid w:val="002C640A"/>
    <w:rsid w:val="002C67AF"/>
    <w:rsid w:val="002C68D6"/>
    <w:rsid w:val="002C6DC8"/>
    <w:rsid w:val="002C6DF3"/>
    <w:rsid w:val="002C758A"/>
    <w:rsid w:val="002C7833"/>
    <w:rsid w:val="002C79F1"/>
    <w:rsid w:val="002D00DC"/>
    <w:rsid w:val="002D0A19"/>
    <w:rsid w:val="002D0C29"/>
    <w:rsid w:val="002D1222"/>
    <w:rsid w:val="002D153A"/>
    <w:rsid w:val="002D18C2"/>
    <w:rsid w:val="002D19AC"/>
    <w:rsid w:val="002D1D28"/>
    <w:rsid w:val="002D21FC"/>
    <w:rsid w:val="002D24F1"/>
    <w:rsid w:val="002D26EE"/>
    <w:rsid w:val="002D276A"/>
    <w:rsid w:val="002D2906"/>
    <w:rsid w:val="002D2CC7"/>
    <w:rsid w:val="002D306B"/>
    <w:rsid w:val="002D32CD"/>
    <w:rsid w:val="002D33CF"/>
    <w:rsid w:val="002D3679"/>
    <w:rsid w:val="002D38F0"/>
    <w:rsid w:val="002D397C"/>
    <w:rsid w:val="002D4026"/>
    <w:rsid w:val="002D40F8"/>
    <w:rsid w:val="002D4207"/>
    <w:rsid w:val="002D42D6"/>
    <w:rsid w:val="002D44DB"/>
    <w:rsid w:val="002D4A1A"/>
    <w:rsid w:val="002D4A50"/>
    <w:rsid w:val="002D4C9D"/>
    <w:rsid w:val="002D4D53"/>
    <w:rsid w:val="002D4E55"/>
    <w:rsid w:val="002D525B"/>
    <w:rsid w:val="002D5264"/>
    <w:rsid w:val="002D54AF"/>
    <w:rsid w:val="002D593F"/>
    <w:rsid w:val="002D5986"/>
    <w:rsid w:val="002D5A77"/>
    <w:rsid w:val="002D5C1E"/>
    <w:rsid w:val="002D5EC6"/>
    <w:rsid w:val="002D610D"/>
    <w:rsid w:val="002D6266"/>
    <w:rsid w:val="002D6513"/>
    <w:rsid w:val="002D6AC8"/>
    <w:rsid w:val="002D6E22"/>
    <w:rsid w:val="002D6F55"/>
    <w:rsid w:val="002D70AE"/>
    <w:rsid w:val="002D7AB0"/>
    <w:rsid w:val="002D7D83"/>
    <w:rsid w:val="002D7DF4"/>
    <w:rsid w:val="002D7E05"/>
    <w:rsid w:val="002E0993"/>
    <w:rsid w:val="002E0BCD"/>
    <w:rsid w:val="002E0F47"/>
    <w:rsid w:val="002E1A0A"/>
    <w:rsid w:val="002E1B38"/>
    <w:rsid w:val="002E1C47"/>
    <w:rsid w:val="002E1EE5"/>
    <w:rsid w:val="002E1F7A"/>
    <w:rsid w:val="002E2775"/>
    <w:rsid w:val="002E2986"/>
    <w:rsid w:val="002E2BFA"/>
    <w:rsid w:val="002E3299"/>
    <w:rsid w:val="002E33E6"/>
    <w:rsid w:val="002E37E3"/>
    <w:rsid w:val="002E3914"/>
    <w:rsid w:val="002E3C55"/>
    <w:rsid w:val="002E4466"/>
    <w:rsid w:val="002E4472"/>
    <w:rsid w:val="002E447C"/>
    <w:rsid w:val="002E4A25"/>
    <w:rsid w:val="002E4F35"/>
    <w:rsid w:val="002E52D9"/>
    <w:rsid w:val="002E578A"/>
    <w:rsid w:val="002E5ECD"/>
    <w:rsid w:val="002E611F"/>
    <w:rsid w:val="002E61BD"/>
    <w:rsid w:val="002E65D8"/>
    <w:rsid w:val="002E6747"/>
    <w:rsid w:val="002E6BE2"/>
    <w:rsid w:val="002E6C11"/>
    <w:rsid w:val="002E6DDC"/>
    <w:rsid w:val="002E76E6"/>
    <w:rsid w:val="002E7C85"/>
    <w:rsid w:val="002E7DD1"/>
    <w:rsid w:val="002F00EE"/>
    <w:rsid w:val="002F0494"/>
    <w:rsid w:val="002F0803"/>
    <w:rsid w:val="002F0E78"/>
    <w:rsid w:val="002F10CA"/>
    <w:rsid w:val="002F1137"/>
    <w:rsid w:val="002F1178"/>
    <w:rsid w:val="002F1205"/>
    <w:rsid w:val="002F128C"/>
    <w:rsid w:val="002F156A"/>
    <w:rsid w:val="002F1687"/>
    <w:rsid w:val="002F18D8"/>
    <w:rsid w:val="002F1ADE"/>
    <w:rsid w:val="002F1DA6"/>
    <w:rsid w:val="002F1F86"/>
    <w:rsid w:val="002F22F0"/>
    <w:rsid w:val="002F2400"/>
    <w:rsid w:val="002F279E"/>
    <w:rsid w:val="002F2AB5"/>
    <w:rsid w:val="002F2B0D"/>
    <w:rsid w:val="002F2B3A"/>
    <w:rsid w:val="002F2C06"/>
    <w:rsid w:val="002F2C28"/>
    <w:rsid w:val="002F2E33"/>
    <w:rsid w:val="002F2FB7"/>
    <w:rsid w:val="002F3441"/>
    <w:rsid w:val="002F3A0D"/>
    <w:rsid w:val="002F3ADA"/>
    <w:rsid w:val="002F412A"/>
    <w:rsid w:val="002F42BD"/>
    <w:rsid w:val="002F42C9"/>
    <w:rsid w:val="002F4348"/>
    <w:rsid w:val="002F4639"/>
    <w:rsid w:val="002F46C0"/>
    <w:rsid w:val="002F47A5"/>
    <w:rsid w:val="002F47A6"/>
    <w:rsid w:val="002F4BAF"/>
    <w:rsid w:val="002F4C0A"/>
    <w:rsid w:val="002F5202"/>
    <w:rsid w:val="002F584F"/>
    <w:rsid w:val="002F5F1B"/>
    <w:rsid w:val="002F602D"/>
    <w:rsid w:val="002F6601"/>
    <w:rsid w:val="002F6876"/>
    <w:rsid w:val="002F6AC4"/>
    <w:rsid w:val="002F6C5B"/>
    <w:rsid w:val="002F70F0"/>
    <w:rsid w:val="002F731A"/>
    <w:rsid w:val="002F7564"/>
    <w:rsid w:val="002F759A"/>
    <w:rsid w:val="002F79CD"/>
    <w:rsid w:val="002F79DE"/>
    <w:rsid w:val="002F7EA6"/>
    <w:rsid w:val="003004FA"/>
    <w:rsid w:val="003007E7"/>
    <w:rsid w:val="00300F1A"/>
    <w:rsid w:val="003012D3"/>
    <w:rsid w:val="00301966"/>
    <w:rsid w:val="003019BB"/>
    <w:rsid w:val="00301A69"/>
    <w:rsid w:val="003025A4"/>
    <w:rsid w:val="00302C5C"/>
    <w:rsid w:val="00302CC5"/>
    <w:rsid w:val="00302D6A"/>
    <w:rsid w:val="00303732"/>
    <w:rsid w:val="00303E4E"/>
    <w:rsid w:val="00303E98"/>
    <w:rsid w:val="00304553"/>
    <w:rsid w:val="0030473E"/>
    <w:rsid w:val="00304781"/>
    <w:rsid w:val="0030494C"/>
    <w:rsid w:val="00304C04"/>
    <w:rsid w:val="00304C62"/>
    <w:rsid w:val="00304C95"/>
    <w:rsid w:val="00304D65"/>
    <w:rsid w:val="00304D9D"/>
    <w:rsid w:val="00305050"/>
    <w:rsid w:val="00305186"/>
    <w:rsid w:val="00305D33"/>
    <w:rsid w:val="00305DFE"/>
    <w:rsid w:val="00305EE0"/>
    <w:rsid w:val="00306328"/>
    <w:rsid w:val="00306382"/>
    <w:rsid w:val="00306545"/>
    <w:rsid w:val="0030698F"/>
    <w:rsid w:val="00306D12"/>
    <w:rsid w:val="00307155"/>
    <w:rsid w:val="0030718F"/>
    <w:rsid w:val="0030762D"/>
    <w:rsid w:val="00310037"/>
    <w:rsid w:val="003105D3"/>
    <w:rsid w:val="00310CD1"/>
    <w:rsid w:val="00310E2D"/>
    <w:rsid w:val="00310F59"/>
    <w:rsid w:val="0031110F"/>
    <w:rsid w:val="003113CE"/>
    <w:rsid w:val="00311A8A"/>
    <w:rsid w:val="00311AEE"/>
    <w:rsid w:val="00311C55"/>
    <w:rsid w:val="00312338"/>
    <w:rsid w:val="00312466"/>
    <w:rsid w:val="0031275B"/>
    <w:rsid w:val="0031278E"/>
    <w:rsid w:val="00312898"/>
    <w:rsid w:val="00312BC2"/>
    <w:rsid w:val="00312D5A"/>
    <w:rsid w:val="00312DA1"/>
    <w:rsid w:val="00312E04"/>
    <w:rsid w:val="003132FE"/>
    <w:rsid w:val="0031349C"/>
    <w:rsid w:val="0031363D"/>
    <w:rsid w:val="00313642"/>
    <w:rsid w:val="00313BD0"/>
    <w:rsid w:val="00313F83"/>
    <w:rsid w:val="003144F5"/>
    <w:rsid w:val="00314708"/>
    <w:rsid w:val="0031591A"/>
    <w:rsid w:val="00315958"/>
    <w:rsid w:val="00316238"/>
    <w:rsid w:val="0031623C"/>
    <w:rsid w:val="00316E43"/>
    <w:rsid w:val="0031760A"/>
    <w:rsid w:val="00317727"/>
    <w:rsid w:val="003179A8"/>
    <w:rsid w:val="00317E28"/>
    <w:rsid w:val="00317E32"/>
    <w:rsid w:val="00317FA3"/>
    <w:rsid w:val="00320063"/>
    <w:rsid w:val="003204FC"/>
    <w:rsid w:val="0032072E"/>
    <w:rsid w:val="00320AF6"/>
    <w:rsid w:val="00320B3A"/>
    <w:rsid w:val="00320C6E"/>
    <w:rsid w:val="00320D87"/>
    <w:rsid w:val="00320E4E"/>
    <w:rsid w:val="00320F07"/>
    <w:rsid w:val="0032114A"/>
    <w:rsid w:val="00321273"/>
    <w:rsid w:val="003212D4"/>
    <w:rsid w:val="0032136A"/>
    <w:rsid w:val="003219A6"/>
    <w:rsid w:val="00321D54"/>
    <w:rsid w:val="00321DB6"/>
    <w:rsid w:val="00321E0F"/>
    <w:rsid w:val="00321F33"/>
    <w:rsid w:val="0032213D"/>
    <w:rsid w:val="00322231"/>
    <w:rsid w:val="0032258F"/>
    <w:rsid w:val="003226FB"/>
    <w:rsid w:val="00322762"/>
    <w:rsid w:val="00322B1B"/>
    <w:rsid w:val="00322BED"/>
    <w:rsid w:val="0032309A"/>
    <w:rsid w:val="0032327F"/>
    <w:rsid w:val="00323CA5"/>
    <w:rsid w:val="00323DAF"/>
    <w:rsid w:val="003245E8"/>
    <w:rsid w:val="00325274"/>
    <w:rsid w:val="003254CF"/>
    <w:rsid w:val="0032554E"/>
    <w:rsid w:val="00325AEF"/>
    <w:rsid w:val="00325BB1"/>
    <w:rsid w:val="0032655D"/>
    <w:rsid w:val="00326701"/>
    <w:rsid w:val="0032698F"/>
    <w:rsid w:val="00326C09"/>
    <w:rsid w:val="00326F02"/>
    <w:rsid w:val="003271D3"/>
    <w:rsid w:val="00327342"/>
    <w:rsid w:val="003275FD"/>
    <w:rsid w:val="0032764F"/>
    <w:rsid w:val="00327711"/>
    <w:rsid w:val="003278AC"/>
    <w:rsid w:val="00327945"/>
    <w:rsid w:val="00327A90"/>
    <w:rsid w:val="00327E26"/>
    <w:rsid w:val="00330522"/>
    <w:rsid w:val="0033068A"/>
    <w:rsid w:val="00330ABF"/>
    <w:rsid w:val="003312C3"/>
    <w:rsid w:val="00331511"/>
    <w:rsid w:val="003315C8"/>
    <w:rsid w:val="003316B4"/>
    <w:rsid w:val="003317F1"/>
    <w:rsid w:val="0033208F"/>
    <w:rsid w:val="00332696"/>
    <w:rsid w:val="00332745"/>
    <w:rsid w:val="003328EC"/>
    <w:rsid w:val="00332954"/>
    <w:rsid w:val="003329E7"/>
    <w:rsid w:val="00332A92"/>
    <w:rsid w:val="00332A99"/>
    <w:rsid w:val="00332B78"/>
    <w:rsid w:val="00332C7C"/>
    <w:rsid w:val="00332E83"/>
    <w:rsid w:val="003338BE"/>
    <w:rsid w:val="00333E2F"/>
    <w:rsid w:val="00333EFB"/>
    <w:rsid w:val="00334942"/>
    <w:rsid w:val="003349D8"/>
    <w:rsid w:val="00334FCA"/>
    <w:rsid w:val="00335023"/>
    <w:rsid w:val="0033525B"/>
    <w:rsid w:val="003352BE"/>
    <w:rsid w:val="00335756"/>
    <w:rsid w:val="00335A03"/>
    <w:rsid w:val="00335C86"/>
    <w:rsid w:val="00335EB8"/>
    <w:rsid w:val="003361F7"/>
    <w:rsid w:val="003362DC"/>
    <w:rsid w:val="00336358"/>
    <w:rsid w:val="00336660"/>
    <w:rsid w:val="00336A6E"/>
    <w:rsid w:val="00336B51"/>
    <w:rsid w:val="00336BD4"/>
    <w:rsid w:val="00336CB5"/>
    <w:rsid w:val="00336D97"/>
    <w:rsid w:val="00336F88"/>
    <w:rsid w:val="00336F8D"/>
    <w:rsid w:val="0033715F"/>
    <w:rsid w:val="00337554"/>
    <w:rsid w:val="00337B37"/>
    <w:rsid w:val="00337CBE"/>
    <w:rsid w:val="00337E26"/>
    <w:rsid w:val="00337E4A"/>
    <w:rsid w:val="00337FC2"/>
    <w:rsid w:val="003401EF"/>
    <w:rsid w:val="00340250"/>
    <w:rsid w:val="00340353"/>
    <w:rsid w:val="00340428"/>
    <w:rsid w:val="003405D3"/>
    <w:rsid w:val="00340FDC"/>
    <w:rsid w:val="00341076"/>
    <w:rsid w:val="003414CF"/>
    <w:rsid w:val="00341AAF"/>
    <w:rsid w:val="00341AF1"/>
    <w:rsid w:val="00341F78"/>
    <w:rsid w:val="00342152"/>
    <w:rsid w:val="003421DB"/>
    <w:rsid w:val="00342431"/>
    <w:rsid w:val="003424D6"/>
    <w:rsid w:val="003425AC"/>
    <w:rsid w:val="003427E1"/>
    <w:rsid w:val="00342935"/>
    <w:rsid w:val="00342EA8"/>
    <w:rsid w:val="00342F19"/>
    <w:rsid w:val="00343047"/>
    <w:rsid w:val="00343096"/>
    <w:rsid w:val="003433E9"/>
    <w:rsid w:val="003437DA"/>
    <w:rsid w:val="00343903"/>
    <w:rsid w:val="00343AFC"/>
    <w:rsid w:val="00343EF9"/>
    <w:rsid w:val="0034469D"/>
    <w:rsid w:val="00344CEE"/>
    <w:rsid w:val="00344F84"/>
    <w:rsid w:val="00345F12"/>
    <w:rsid w:val="00346306"/>
    <w:rsid w:val="00346779"/>
    <w:rsid w:val="00346962"/>
    <w:rsid w:val="003470A9"/>
    <w:rsid w:val="00347D5F"/>
    <w:rsid w:val="00347F7A"/>
    <w:rsid w:val="00350122"/>
    <w:rsid w:val="0035027B"/>
    <w:rsid w:val="003506C4"/>
    <w:rsid w:val="00350A35"/>
    <w:rsid w:val="00351AA9"/>
    <w:rsid w:val="00351B6E"/>
    <w:rsid w:val="00351BCB"/>
    <w:rsid w:val="00351C00"/>
    <w:rsid w:val="00351E43"/>
    <w:rsid w:val="00351EF5"/>
    <w:rsid w:val="00352059"/>
    <w:rsid w:val="003522EB"/>
    <w:rsid w:val="0035271E"/>
    <w:rsid w:val="003527F5"/>
    <w:rsid w:val="00352995"/>
    <w:rsid w:val="00352E0C"/>
    <w:rsid w:val="0035326C"/>
    <w:rsid w:val="0035347A"/>
    <w:rsid w:val="003535BF"/>
    <w:rsid w:val="00353CC0"/>
    <w:rsid w:val="00353D00"/>
    <w:rsid w:val="00354446"/>
    <w:rsid w:val="00354541"/>
    <w:rsid w:val="00354683"/>
    <w:rsid w:val="00354D57"/>
    <w:rsid w:val="00355325"/>
    <w:rsid w:val="00355532"/>
    <w:rsid w:val="0035559A"/>
    <w:rsid w:val="00355614"/>
    <w:rsid w:val="00355661"/>
    <w:rsid w:val="003558D1"/>
    <w:rsid w:val="00355F80"/>
    <w:rsid w:val="00356268"/>
    <w:rsid w:val="003562DF"/>
    <w:rsid w:val="00356ADE"/>
    <w:rsid w:val="0035721D"/>
    <w:rsid w:val="00357502"/>
    <w:rsid w:val="003575DD"/>
    <w:rsid w:val="00357926"/>
    <w:rsid w:val="00357B62"/>
    <w:rsid w:val="00357B7F"/>
    <w:rsid w:val="00357D98"/>
    <w:rsid w:val="003601BA"/>
    <w:rsid w:val="0036040B"/>
    <w:rsid w:val="00360532"/>
    <w:rsid w:val="003606A5"/>
    <w:rsid w:val="0036076B"/>
    <w:rsid w:val="0036090D"/>
    <w:rsid w:val="00360C33"/>
    <w:rsid w:val="00360F77"/>
    <w:rsid w:val="003611AD"/>
    <w:rsid w:val="003617AE"/>
    <w:rsid w:val="003618C6"/>
    <w:rsid w:val="00361A18"/>
    <w:rsid w:val="00361B2C"/>
    <w:rsid w:val="00361FFD"/>
    <w:rsid w:val="003620DD"/>
    <w:rsid w:val="00362511"/>
    <w:rsid w:val="00362639"/>
    <w:rsid w:val="00362C43"/>
    <w:rsid w:val="00363335"/>
    <w:rsid w:val="003633EE"/>
    <w:rsid w:val="0036343A"/>
    <w:rsid w:val="003634A6"/>
    <w:rsid w:val="00363593"/>
    <w:rsid w:val="003636EA"/>
    <w:rsid w:val="003637A7"/>
    <w:rsid w:val="00363DE4"/>
    <w:rsid w:val="0036415D"/>
    <w:rsid w:val="00364322"/>
    <w:rsid w:val="003644CC"/>
    <w:rsid w:val="00364CDA"/>
    <w:rsid w:val="00364DE7"/>
    <w:rsid w:val="003658FE"/>
    <w:rsid w:val="00365915"/>
    <w:rsid w:val="00366284"/>
    <w:rsid w:val="003662F9"/>
    <w:rsid w:val="003668B3"/>
    <w:rsid w:val="00366F01"/>
    <w:rsid w:val="00366F0E"/>
    <w:rsid w:val="00367200"/>
    <w:rsid w:val="00367293"/>
    <w:rsid w:val="0036743E"/>
    <w:rsid w:val="00367769"/>
    <w:rsid w:val="003677EE"/>
    <w:rsid w:val="00367C0A"/>
    <w:rsid w:val="00367FB8"/>
    <w:rsid w:val="003706D1"/>
    <w:rsid w:val="00370995"/>
    <w:rsid w:val="00370A6E"/>
    <w:rsid w:val="00370FD0"/>
    <w:rsid w:val="003712D6"/>
    <w:rsid w:val="00371488"/>
    <w:rsid w:val="003714F0"/>
    <w:rsid w:val="003716C7"/>
    <w:rsid w:val="0037173B"/>
    <w:rsid w:val="00372385"/>
    <w:rsid w:val="0037269A"/>
    <w:rsid w:val="003726BD"/>
    <w:rsid w:val="003727C8"/>
    <w:rsid w:val="00372877"/>
    <w:rsid w:val="00372C1B"/>
    <w:rsid w:val="00372D3D"/>
    <w:rsid w:val="00373084"/>
    <w:rsid w:val="003730AB"/>
    <w:rsid w:val="00373650"/>
    <w:rsid w:val="00373951"/>
    <w:rsid w:val="00373B19"/>
    <w:rsid w:val="00373B88"/>
    <w:rsid w:val="00373BAD"/>
    <w:rsid w:val="0037414A"/>
    <w:rsid w:val="00374288"/>
    <w:rsid w:val="00374299"/>
    <w:rsid w:val="003742CB"/>
    <w:rsid w:val="00374D52"/>
    <w:rsid w:val="00374E69"/>
    <w:rsid w:val="0037528E"/>
    <w:rsid w:val="0037531E"/>
    <w:rsid w:val="00375469"/>
    <w:rsid w:val="003757A9"/>
    <w:rsid w:val="0037595F"/>
    <w:rsid w:val="00375A56"/>
    <w:rsid w:val="00375C69"/>
    <w:rsid w:val="00375D76"/>
    <w:rsid w:val="00375FE8"/>
    <w:rsid w:val="00376055"/>
    <w:rsid w:val="00376E13"/>
    <w:rsid w:val="00376EE7"/>
    <w:rsid w:val="00376F4E"/>
    <w:rsid w:val="00377052"/>
    <w:rsid w:val="00377281"/>
    <w:rsid w:val="00377300"/>
    <w:rsid w:val="0037767A"/>
    <w:rsid w:val="00377817"/>
    <w:rsid w:val="00377834"/>
    <w:rsid w:val="00377A9B"/>
    <w:rsid w:val="00377B5E"/>
    <w:rsid w:val="00377F41"/>
    <w:rsid w:val="0038032E"/>
    <w:rsid w:val="003808AD"/>
    <w:rsid w:val="0038099F"/>
    <w:rsid w:val="0038114D"/>
    <w:rsid w:val="00381550"/>
    <w:rsid w:val="003818F8"/>
    <w:rsid w:val="00381B0E"/>
    <w:rsid w:val="00381DEC"/>
    <w:rsid w:val="00381E0B"/>
    <w:rsid w:val="00381E17"/>
    <w:rsid w:val="0038204D"/>
    <w:rsid w:val="00382843"/>
    <w:rsid w:val="00382B6D"/>
    <w:rsid w:val="00383256"/>
    <w:rsid w:val="0038350C"/>
    <w:rsid w:val="0038369D"/>
    <w:rsid w:val="00383970"/>
    <w:rsid w:val="00383A4A"/>
    <w:rsid w:val="00383DC5"/>
    <w:rsid w:val="00383E90"/>
    <w:rsid w:val="00384041"/>
    <w:rsid w:val="00384532"/>
    <w:rsid w:val="00384C03"/>
    <w:rsid w:val="00385398"/>
    <w:rsid w:val="00385EB0"/>
    <w:rsid w:val="0038684B"/>
    <w:rsid w:val="003868BC"/>
    <w:rsid w:val="00386C3D"/>
    <w:rsid w:val="0038713B"/>
    <w:rsid w:val="003871E0"/>
    <w:rsid w:val="003879A8"/>
    <w:rsid w:val="00387BAE"/>
    <w:rsid w:val="00390000"/>
    <w:rsid w:val="0039025A"/>
    <w:rsid w:val="00390670"/>
    <w:rsid w:val="00390830"/>
    <w:rsid w:val="00390B6F"/>
    <w:rsid w:val="00390C85"/>
    <w:rsid w:val="003912E4"/>
    <w:rsid w:val="00391D57"/>
    <w:rsid w:val="00391F22"/>
    <w:rsid w:val="00392111"/>
    <w:rsid w:val="0039255B"/>
    <w:rsid w:val="00392ABE"/>
    <w:rsid w:val="00392B0F"/>
    <w:rsid w:val="003933C5"/>
    <w:rsid w:val="00393641"/>
    <w:rsid w:val="003938E5"/>
    <w:rsid w:val="00393D28"/>
    <w:rsid w:val="00393E6D"/>
    <w:rsid w:val="00393F23"/>
    <w:rsid w:val="0039451D"/>
    <w:rsid w:val="003947CB"/>
    <w:rsid w:val="0039509F"/>
    <w:rsid w:val="003950A1"/>
    <w:rsid w:val="003950EE"/>
    <w:rsid w:val="00395177"/>
    <w:rsid w:val="00395861"/>
    <w:rsid w:val="003958B5"/>
    <w:rsid w:val="00395A1D"/>
    <w:rsid w:val="003962C1"/>
    <w:rsid w:val="0039638A"/>
    <w:rsid w:val="0039676B"/>
    <w:rsid w:val="00396AE5"/>
    <w:rsid w:val="00396D90"/>
    <w:rsid w:val="00396DE4"/>
    <w:rsid w:val="00396F2A"/>
    <w:rsid w:val="003972C6"/>
    <w:rsid w:val="003975E3"/>
    <w:rsid w:val="003A00E2"/>
    <w:rsid w:val="003A01E5"/>
    <w:rsid w:val="003A081E"/>
    <w:rsid w:val="003A08E5"/>
    <w:rsid w:val="003A0EFD"/>
    <w:rsid w:val="003A0F78"/>
    <w:rsid w:val="003A135B"/>
    <w:rsid w:val="003A1694"/>
    <w:rsid w:val="003A1BD0"/>
    <w:rsid w:val="003A1E62"/>
    <w:rsid w:val="003A20D6"/>
    <w:rsid w:val="003A224D"/>
    <w:rsid w:val="003A2CB1"/>
    <w:rsid w:val="003A306D"/>
    <w:rsid w:val="003A30B3"/>
    <w:rsid w:val="003A357D"/>
    <w:rsid w:val="003A3816"/>
    <w:rsid w:val="003A384A"/>
    <w:rsid w:val="003A391E"/>
    <w:rsid w:val="003A3B67"/>
    <w:rsid w:val="003A3D6F"/>
    <w:rsid w:val="003A3E90"/>
    <w:rsid w:val="003A41F5"/>
    <w:rsid w:val="003A4352"/>
    <w:rsid w:val="003A45C0"/>
    <w:rsid w:val="003A4A6C"/>
    <w:rsid w:val="003A4D60"/>
    <w:rsid w:val="003A5056"/>
    <w:rsid w:val="003A50D2"/>
    <w:rsid w:val="003A5374"/>
    <w:rsid w:val="003A5434"/>
    <w:rsid w:val="003A54F0"/>
    <w:rsid w:val="003A68A5"/>
    <w:rsid w:val="003A6961"/>
    <w:rsid w:val="003A6AFF"/>
    <w:rsid w:val="003A6D5F"/>
    <w:rsid w:val="003A6EB8"/>
    <w:rsid w:val="003A75EB"/>
    <w:rsid w:val="003A762D"/>
    <w:rsid w:val="003A7730"/>
    <w:rsid w:val="003A7B1A"/>
    <w:rsid w:val="003A7B54"/>
    <w:rsid w:val="003A7CDF"/>
    <w:rsid w:val="003A7CFE"/>
    <w:rsid w:val="003B017D"/>
    <w:rsid w:val="003B019D"/>
    <w:rsid w:val="003B04FF"/>
    <w:rsid w:val="003B0B12"/>
    <w:rsid w:val="003B0D78"/>
    <w:rsid w:val="003B0E2B"/>
    <w:rsid w:val="003B18E5"/>
    <w:rsid w:val="003B1BD7"/>
    <w:rsid w:val="003B1CE4"/>
    <w:rsid w:val="003B2061"/>
    <w:rsid w:val="003B243F"/>
    <w:rsid w:val="003B245F"/>
    <w:rsid w:val="003B250E"/>
    <w:rsid w:val="003B25BB"/>
    <w:rsid w:val="003B29A7"/>
    <w:rsid w:val="003B2C69"/>
    <w:rsid w:val="003B300C"/>
    <w:rsid w:val="003B3619"/>
    <w:rsid w:val="003B37CF"/>
    <w:rsid w:val="003B3969"/>
    <w:rsid w:val="003B3CD2"/>
    <w:rsid w:val="003B3D8C"/>
    <w:rsid w:val="003B3E92"/>
    <w:rsid w:val="003B4090"/>
    <w:rsid w:val="003B4802"/>
    <w:rsid w:val="003B49BB"/>
    <w:rsid w:val="003B4A91"/>
    <w:rsid w:val="003B4B64"/>
    <w:rsid w:val="003B4EF0"/>
    <w:rsid w:val="003B5033"/>
    <w:rsid w:val="003B5149"/>
    <w:rsid w:val="003B5502"/>
    <w:rsid w:val="003B5588"/>
    <w:rsid w:val="003B579F"/>
    <w:rsid w:val="003B5C48"/>
    <w:rsid w:val="003B5EA1"/>
    <w:rsid w:val="003B5EBB"/>
    <w:rsid w:val="003B5F9E"/>
    <w:rsid w:val="003B65D8"/>
    <w:rsid w:val="003B6669"/>
    <w:rsid w:val="003B6B56"/>
    <w:rsid w:val="003B6D72"/>
    <w:rsid w:val="003B728E"/>
    <w:rsid w:val="003B794D"/>
    <w:rsid w:val="003B7B97"/>
    <w:rsid w:val="003B7C65"/>
    <w:rsid w:val="003B7EF0"/>
    <w:rsid w:val="003C0794"/>
    <w:rsid w:val="003C0DA4"/>
    <w:rsid w:val="003C14EA"/>
    <w:rsid w:val="003C1AC1"/>
    <w:rsid w:val="003C1AEA"/>
    <w:rsid w:val="003C1B0F"/>
    <w:rsid w:val="003C1B1A"/>
    <w:rsid w:val="003C1B68"/>
    <w:rsid w:val="003C1F9F"/>
    <w:rsid w:val="003C22AE"/>
    <w:rsid w:val="003C25E3"/>
    <w:rsid w:val="003C266A"/>
    <w:rsid w:val="003C2B05"/>
    <w:rsid w:val="003C2CFE"/>
    <w:rsid w:val="003C2DDD"/>
    <w:rsid w:val="003C349A"/>
    <w:rsid w:val="003C35CE"/>
    <w:rsid w:val="003C3D7B"/>
    <w:rsid w:val="003C3EA4"/>
    <w:rsid w:val="003C4485"/>
    <w:rsid w:val="003C48A5"/>
    <w:rsid w:val="003C4B61"/>
    <w:rsid w:val="003C4C74"/>
    <w:rsid w:val="003C4CD4"/>
    <w:rsid w:val="003C4EE3"/>
    <w:rsid w:val="003C4F3B"/>
    <w:rsid w:val="003C5081"/>
    <w:rsid w:val="003C5155"/>
    <w:rsid w:val="003C52A5"/>
    <w:rsid w:val="003C5416"/>
    <w:rsid w:val="003C54FA"/>
    <w:rsid w:val="003C56E0"/>
    <w:rsid w:val="003C57F6"/>
    <w:rsid w:val="003C58AD"/>
    <w:rsid w:val="003C5DE1"/>
    <w:rsid w:val="003C63BF"/>
    <w:rsid w:val="003C6565"/>
    <w:rsid w:val="003C682E"/>
    <w:rsid w:val="003C6880"/>
    <w:rsid w:val="003C694C"/>
    <w:rsid w:val="003C6BD4"/>
    <w:rsid w:val="003C6F15"/>
    <w:rsid w:val="003C73CA"/>
    <w:rsid w:val="003C74E8"/>
    <w:rsid w:val="003C756C"/>
    <w:rsid w:val="003C761C"/>
    <w:rsid w:val="003C7A0B"/>
    <w:rsid w:val="003C7B75"/>
    <w:rsid w:val="003C7E29"/>
    <w:rsid w:val="003D019C"/>
    <w:rsid w:val="003D01B4"/>
    <w:rsid w:val="003D065B"/>
    <w:rsid w:val="003D06A4"/>
    <w:rsid w:val="003D0E59"/>
    <w:rsid w:val="003D0F26"/>
    <w:rsid w:val="003D106B"/>
    <w:rsid w:val="003D1136"/>
    <w:rsid w:val="003D1418"/>
    <w:rsid w:val="003D1568"/>
    <w:rsid w:val="003D175C"/>
    <w:rsid w:val="003D1A47"/>
    <w:rsid w:val="003D1C64"/>
    <w:rsid w:val="003D1C7C"/>
    <w:rsid w:val="003D1D2B"/>
    <w:rsid w:val="003D1D34"/>
    <w:rsid w:val="003D1D5C"/>
    <w:rsid w:val="003D205A"/>
    <w:rsid w:val="003D2432"/>
    <w:rsid w:val="003D248F"/>
    <w:rsid w:val="003D285B"/>
    <w:rsid w:val="003D2EA1"/>
    <w:rsid w:val="003D2FAB"/>
    <w:rsid w:val="003D2FBE"/>
    <w:rsid w:val="003D30B8"/>
    <w:rsid w:val="003D30F7"/>
    <w:rsid w:val="003D312A"/>
    <w:rsid w:val="003D3211"/>
    <w:rsid w:val="003D3412"/>
    <w:rsid w:val="003D3431"/>
    <w:rsid w:val="003D3FA6"/>
    <w:rsid w:val="003D415F"/>
    <w:rsid w:val="003D432E"/>
    <w:rsid w:val="003D45C0"/>
    <w:rsid w:val="003D4745"/>
    <w:rsid w:val="003D48A3"/>
    <w:rsid w:val="003D4A86"/>
    <w:rsid w:val="003D4C16"/>
    <w:rsid w:val="003D4D74"/>
    <w:rsid w:val="003D4FEC"/>
    <w:rsid w:val="003D525A"/>
    <w:rsid w:val="003D52A3"/>
    <w:rsid w:val="003D548E"/>
    <w:rsid w:val="003D5AE0"/>
    <w:rsid w:val="003D5C99"/>
    <w:rsid w:val="003D691C"/>
    <w:rsid w:val="003D6EB1"/>
    <w:rsid w:val="003D6FC8"/>
    <w:rsid w:val="003D7149"/>
    <w:rsid w:val="003D73BE"/>
    <w:rsid w:val="003D7467"/>
    <w:rsid w:val="003D75E4"/>
    <w:rsid w:val="003D7AA8"/>
    <w:rsid w:val="003D7C16"/>
    <w:rsid w:val="003D7D2F"/>
    <w:rsid w:val="003D7ED9"/>
    <w:rsid w:val="003E010C"/>
    <w:rsid w:val="003E0517"/>
    <w:rsid w:val="003E068C"/>
    <w:rsid w:val="003E0842"/>
    <w:rsid w:val="003E0B09"/>
    <w:rsid w:val="003E0C9C"/>
    <w:rsid w:val="003E0D59"/>
    <w:rsid w:val="003E0FD0"/>
    <w:rsid w:val="003E12E9"/>
    <w:rsid w:val="003E1525"/>
    <w:rsid w:val="003E16D5"/>
    <w:rsid w:val="003E1F4C"/>
    <w:rsid w:val="003E2148"/>
    <w:rsid w:val="003E22D6"/>
    <w:rsid w:val="003E27D8"/>
    <w:rsid w:val="003E2A48"/>
    <w:rsid w:val="003E31FA"/>
    <w:rsid w:val="003E37AD"/>
    <w:rsid w:val="003E395B"/>
    <w:rsid w:val="003E3A41"/>
    <w:rsid w:val="003E3A52"/>
    <w:rsid w:val="003E3E70"/>
    <w:rsid w:val="003E48CF"/>
    <w:rsid w:val="003E4B35"/>
    <w:rsid w:val="003E4CDC"/>
    <w:rsid w:val="003E5009"/>
    <w:rsid w:val="003E50FB"/>
    <w:rsid w:val="003E52A8"/>
    <w:rsid w:val="003E52E4"/>
    <w:rsid w:val="003E566F"/>
    <w:rsid w:val="003E58B6"/>
    <w:rsid w:val="003E5BB8"/>
    <w:rsid w:val="003E5C00"/>
    <w:rsid w:val="003E5D32"/>
    <w:rsid w:val="003E5FE2"/>
    <w:rsid w:val="003E60B4"/>
    <w:rsid w:val="003E6292"/>
    <w:rsid w:val="003E6E61"/>
    <w:rsid w:val="003E6E9D"/>
    <w:rsid w:val="003E6FB0"/>
    <w:rsid w:val="003E72B1"/>
    <w:rsid w:val="003E7675"/>
    <w:rsid w:val="003E78B9"/>
    <w:rsid w:val="003E78EB"/>
    <w:rsid w:val="003E7998"/>
    <w:rsid w:val="003E7A52"/>
    <w:rsid w:val="003E7D4C"/>
    <w:rsid w:val="003E7F39"/>
    <w:rsid w:val="003E7F45"/>
    <w:rsid w:val="003F04A9"/>
    <w:rsid w:val="003F0732"/>
    <w:rsid w:val="003F0853"/>
    <w:rsid w:val="003F0854"/>
    <w:rsid w:val="003F096C"/>
    <w:rsid w:val="003F0A9E"/>
    <w:rsid w:val="003F16B9"/>
    <w:rsid w:val="003F1D1B"/>
    <w:rsid w:val="003F1D99"/>
    <w:rsid w:val="003F2107"/>
    <w:rsid w:val="003F22EF"/>
    <w:rsid w:val="003F2332"/>
    <w:rsid w:val="003F237C"/>
    <w:rsid w:val="003F23B0"/>
    <w:rsid w:val="003F284F"/>
    <w:rsid w:val="003F2962"/>
    <w:rsid w:val="003F2D67"/>
    <w:rsid w:val="003F30AF"/>
    <w:rsid w:val="003F3ED4"/>
    <w:rsid w:val="003F4739"/>
    <w:rsid w:val="003F4A33"/>
    <w:rsid w:val="003F521D"/>
    <w:rsid w:val="003F568A"/>
    <w:rsid w:val="003F5738"/>
    <w:rsid w:val="003F62FF"/>
    <w:rsid w:val="003F63BA"/>
    <w:rsid w:val="003F64D3"/>
    <w:rsid w:val="003F6533"/>
    <w:rsid w:val="003F677C"/>
    <w:rsid w:val="003F6844"/>
    <w:rsid w:val="003F6CBE"/>
    <w:rsid w:val="003F6DD7"/>
    <w:rsid w:val="003F74D8"/>
    <w:rsid w:val="003F7564"/>
    <w:rsid w:val="003F75C0"/>
    <w:rsid w:val="003F7666"/>
    <w:rsid w:val="003F774E"/>
    <w:rsid w:val="003F786B"/>
    <w:rsid w:val="003F795E"/>
    <w:rsid w:val="003F7EED"/>
    <w:rsid w:val="004000CE"/>
    <w:rsid w:val="00400482"/>
    <w:rsid w:val="00400C33"/>
    <w:rsid w:val="004010E5"/>
    <w:rsid w:val="004011BD"/>
    <w:rsid w:val="004011D1"/>
    <w:rsid w:val="00401326"/>
    <w:rsid w:val="00401572"/>
    <w:rsid w:val="004016DC"/>
    <w:rsid w:val="0040190E"/>
    <w:rsid w:val="00401B30"/>
    <w:rsid w:val="00401BDD"/>
    <w:rsid w:val="00401E23"/>
    <w:rsid w:val="0040228E"/>
    <w:rsid w:val="0040229E"/>
    <w:rsid w:val="00402378"/>
    <w:rsid w:val="004027D0"/>
    <w:rsid w:val="00402946"/>
    <w:rsid w:val="00402AE2"/>
    <w:rsid w:val="00402D9F"/>
    <w:rsid w:val="00402DD1"/>
    <w:rsid w:val="0040335F"/>
    <w:rsid w:val="00403788"/>
    <w:rsid w:val="004047C6"/>
    <w:rsid w:val="00404942"/>
    <w:rsid w:val="00404B77"/>
    <w:rsid w:val="0040500D"/>
    <w:rsid w:val="00405226"/>
    <w:rsid w:val="00405674"/>
    <w:rsid w:val="00405695"/>
    <w:rsid w:val="004057FD"/>
    <w:rsid w:val="00406091"/>
    <w:rsid w:val="004060AE"/>
    <w:rsid w:val="004061C0"/>
    <w:rsid w:val="00406256"/>
    <w:rsid w:val="0040685D"/>
    <w:rsid w:val="004068AB"/>
    <w:rsid w:val="0040692D"/>
    <w:rsid w:val="00406ED9"/>
    <w:rsid w:val="00406F74"/>
    <w:rsid w:val="00407069"/>
    <w:rsid w:val="00407745"/>
    <w:rsid w:val="00407D2A"/>
    <w:rsid w:val="0041082C"/>
    <w:rsid w:val="00410896"/>
    <w:rsid w:val="004108F7"/>
    <w:rsid w:val="00411096"/>
    <w:rsid w:val="00411275"/>
    <w:rsid w:val="004112A0"/>
    <w:rsid w:val="004112CF"/>
    <w:rsid w:val="00411345"/>
    <w:rsid w:val="00411546"/>
    <w:rsid w:val="0041181F"/>
    <w:rsid w:val="00411A1A"/>
    <w:rsid w:val="00411B96"/>
    <w:rsid w:val="00411DFD"/>
    <w:rsid w:val="00411E40"/>
    <w:rsid w:val="00411F2E"/>
    <w:rsid w:val="00412372"/>
    <w:rsid w:val="00412997"/>
    <w:rsid w:val="004129DB"/>
    <w:rsid w:val="00412A5A"/>
    <w:rsid w:val="00412BB7"/>
    <w:rsid w:val="0041356A"/>
    <w:rsid w:val="004137F9"/>
    <w:rsid w:val="00413863"/>
    <w:rsid w:val="004139F1"/>
    <w:rsid w:val="00413BBB"/>
    <w:rsid w:val="00413BF8"/>
    <w:rsid w:val="00413E6D"/>
    <w:rsid w:val="0041421F"/>
    <w:rsid w:val="00414799"/>
    <w:rsid w:val="004147BD"/>
    <w:rsid w:val="0041490C"/>
    <w:rsid w:val="0041496A"/>
    <w:rsid w:val="00414B27"/>
    <w:rsid w:val="00415686"/>
    <w:rsid w:val="004157A2"/>
    <w:rsid w:val="00415929"/>
    <w:rsid w:val="00415942"/>
    <w:rsid w:val="00415C46"/>
    <w:rsid w:val="00415C8C"/>
    <w:rsid w:val="00415D79"/>
    <w:rsid w:val="004160B9"/>
    <w:rsid w:val="004163C8"/>
    <w:rsid w:val="00416DC6"/>
    <w:rsid w:val="00417775"/>
    <w:rsid w:val="00417945"/>
    <w:rsid w:val="00417F43"/>
    <w:rsid w:val="0042011F"/>
    <w:rsid w:val="00420FE0"/>
    <w:rsid w:val="00421214"/>
    <w:rsid w:val="004213AD"/>
    <w:rsid w:val="0042157B"/>
    <w:rsid w:val="00421672"/>
    <w:rsid w:val="00421760"/>
    <w:rsid w:val="004217BA"/>
    <w:rsid w:val="00421823"/>
    <w:rsid w:val="00421A2A"/>
    <w:rsid w:val="00421F18"/>
    <w:rsid w:val="00422012"/>
    <w:rsid w:val="00422399"/>
    <w:rsid w:val="004229E6"/>
    <w:rsid w:val="00422BEF"/>
    <w:rsid w:val="00422C6F"/>
    <w:rsid w:val="00423067"/>
    <w:rsid w:val="0042336F"/>
    <w:rsid w:val="00423429"/>
    <w:rsid w:val="00423B5C"/>
    <w:rsid w:val="00424144"/>
    <w:rsid w:val="0042422C"/>
    <w:rsid w:val="00424332"/>
    <w:rsid w:val="004243FC"/>
    <w:rsid w:val="0042444C"/>
    <w:rsid w:val="004247D0"/>
    <w:rsid w:val="0042488B"/>
    <w:rsid w:val="0042492E"/>
    <w:rsid w:val="00424961"/>
    <w:rsid w:val="00424962"/>
    <w:rsid w:val="00424A4B"/>
    <w:rsid w:val="00424A5B"/>
    <w:rsid w:val="00424AAC"/>
    <w:rsid w:val="00424CD0"/>
    <w:rsid w:val="00424EAE"/>
    <w:rsid w:val="00425112"/>
    <w:rsid w:val="0042537B"/>
    <w:rsid w:val="004255B1"/>
    <w:rsid w:val="00425A63"/>
    <w:rsid w:val="00425C25"/>
    <w:rsid w:val="00425D16"/>
    <w:rsid w:val="00425EF3"/>
    <w:rsid w:val="004266EB"/>
    <w:rsid w:val="0042672F"/>
    <w:rsid w:val="0042684C"/>
    <w:rsid w:val="00426BAC"/>
    <w:rsid w:val="00426C1B"/>
    <w:rsid w:val="00426D60"/>
    <w:rsid w:val="00427211"/>
    <w:rsid w:val="004272B7"/>
    <w:rsid w:val="00427353"/>
    <w:rsid w:val="00427397"/>
    <w:rsid w:val="004279A8"/>
    <w:rsid w:val="00427F33"/>
    <w:rsid w:val="00427F7C"/>
    <w:rsid w:val="00430849"/>
    <w:rsid w:val="0043092A"/>
    <w:rsid w:val="0043092C"/>
    <w:rsid w:val="0043093C"/>
    <w:rsid w:val="00430B29"/>
    <w:rsid w:val="00430DC6"/>
    <w:rsid w:val="00431244"/>
    <w:rsid w:val="00431A60"/>
    <w:rsid w:val="00431D02"/>
    <w:rsid w:val="00432176"/>
    <w:rsid w:val="004324F2"/>
    <w:rsid w:val="00432919"/>
    <w:rsid w:val="00432B99"/>
    <w:rsid w:val="00432DFB"/>
    <w:rsid w:val="00432E77"/>
    <w:rsid w:val="00432F24"/>
    <w:rsid w:val="0043301F"/>
    <w:rsid w:val="00433241"/>
    <w:rsid w:val="004336E2"/>
    <w:rsid w:val="0043376F"/>
    <w:rsid w:val="00433E16"/>
    <w:rsid w:val="0043407B"/>
    <w:rsid w:val="0043417A"/>
    <w:rsid w:val="004341E6"/>
    <w:rsid w:val="00434837"/>
    <w:rsid w:val="00434AD1"/>
    <w:rsid w:val="00434E13"/>
    <w:rsid w:val="00435234"/>
    <w:rsid w:val="004352C5"/>
    <w:rsid w:val="004352EC"/>
    <w:rsid w:val="0043535C"/>
    <w:rsid w:val="00435433"/>
    <w:rsid w:val="004359BA"/>
    <w:rsid w:val="004359DD"/>
    <w:rsid w:val="00435C75"/>
    <w:rsid w:val="00435F6D"/>
    <w:rsid w:val="00435FBB"/>
    <w:rsid w:val="004362FC"/>
    <w:rsid w:val="004364DF"/>
    <w:rsid w:val="004367B0"/>
    <w:rsid w:val="00436858"/>
    <w:rsid w:val="00436AF9"/>
    <w:rsid w:val="00437077"/>
    <w:rsid w:val="00437376"/>
    <w:rsid w:val="004374EB"/>
    <w:rsid w:val="00437DBD"/>
    <w:rsid w:val="00440170"/>
    <w:rsid w:val="004406E1"/>
    <w:rsid w:val="00440A99"/>
    <w:rsid w:val="0044101B"/>
    <w:rsid w:val="0044113B"/>
    <w:rsid w:val="0044130A"/>
    <w:rsid w:val="00441431"/>
    <w:rsid w:val="00441788"/>
    <w:rsid w:val="0044180D"/>
    <w:rsid w:val="00441D6B"/>
    <w:rsid w:val="00441F24"/>
    <w:rsid w:val="00442041"/>
    <w:rsid w:val="0044230C"/>
    <w:rsid w:val="004423FC"/>
    <w:rsid w:val="00442606"/>
    <w:rsid w:val="004426FF"/>
    <w:rsid w:val="00442DEB"/>
    <w:rsid w:val="00442FA2"/>
    <w:rsid w:val="00442FBC"/>
    <w:rsid w:val="00443012"/>
    <w:rsid w:val="00443075"/>
    <w:rsid w:val="00443351"/>
    <w:rsid w:val="00443357"/>
    <w:rsid w:val="0044382E"/>
    <w:rsid w:val="00443A4E"/>
    <w:rsid w:val="00443B9E"/>
    <w:rsid w:val="0044408C"/>
    <w:rsid w:val="0044453A"/>
    <w:rsid w:val="004447FD"/>
    <w:rsid w:val="00444CB4"/>
    <w:rsid w:val="00444CF7"/>
    <w:rsid w:val="00444F71"/>
    <w:rsid w:val="004452A9"/>
    <w:rsid w:val="00445CE7"/>
    <w:rsid w:val="004460C1"/>
    <w:rsid w:val="00446265"/>
    <w:rsid w:val="0044648F"/>
    <w:rsid w:val="004465D9"/>
    <w:rsid w:val="00446699"/>
    <w:rsid w:val="00446721"/>
    <w:rsid w:val="00446D75"/>
    <w:rsid w:val="00446E09"/>
    <w:rsid w:val="0044779B"/>
    <w:rsid w:val="004500E6"/>
    <w:rsid w:val="00450144"/>
    <w:rsid w:val="004501CA"/>
    <w:rsid w:val="0045031D"/>
    <w:rsid w:val="0045053B"/>
    <w:rsid w:val="0045076C"/>
    <w:rsid w:val="00450A87"/>
    <w:rsid w:val="00450F5A"/>
    <w:rsid w:val="00451512"/>
    <w:rsid w:val="00451B02"/>
    <w:rsid w:val="00451B66"/>
    <w:rsid w:val="00452004"/>
    <w:rsid w:val="00452452"/>
    <w:rsid w:val="00452935"/>
    <w:rsid w:val="00452B79"/>
    <w:rsid w:val="00453282"/>
    <w:rsid w:val="00453ABD"/>
    <w:rsid w:val="00453AE0"/>
    <w:rsid w:val="00453B31"/>
    <w:rsid w:val="00453CCB"/>
    <w:rsid w:val="00454843"/>
    <w:rsid w:val="00454B74"/>
    <w:rsid w:val="00454BE9"/>
    <w:rsid w:val="00454D57"/>
    <w:rsid w:val="00454FEC"/>
    <w:rsid w:val="00455284"/>
    <w:rsid w:val="004558E1"/>
    <w:rsid w:val="00455AAA"/>
    <w:rsid w:val="00455D4C"/>
    <w:rsid w:val="004561A8"/>
    <w:rsid w:val="0045642B"/>
    <w:rsid w:val="004564F6"/>
    <w:rsid w:val="00456650"/>
    <w:rsid w:val="00456A2F"/>
    <w:rsid w:val="00456A8E"/>
    <w:rsid w:val="00456C29"/>
    <w:rsid w:val="00456DF7"/>
    <w:rsid w:val="00457022"/>
    <w:rsid w:val="00457C2D"/>
    <w:rsid w:val="00457C2E"/>
    <w:rsid w:val="00457D84"/>
    <w:rsid w:val="00457E56"/>
    <w:rsid w:val="0046003C"/>
    <w:rsid w:val="0046017C"/>
    <w:rsid w:val="0046024D"/>
    <w:rsid w:val="00460335"/>
    <w:rsid w:val="004607F7"/>
    <w:rsid w:val="0046081E"/>
    <w:rsid w:val="0046084E"/>
    <w:rsid w:val="00460853"/>
    <w:rsid w:val="00460F49"/>
    <w:rsid w:val="00460F9F"/>
    <w:rsid w:val="00461056"/>
    <w:rsid w:val="0046130F"/>
    <w:rsid w:val="00461808"/>
    <w:rsid w:val="00461942"/>
    <w:rsid w:val="00461AD6"/>
    <w:rsid w:val="00462575"/>
    <w:rsid w:val="004629D6"/>
    <w:rsid w:val="00462B28"/>
    <w:rsid w:val="00462D1B"/>
    <w:rsid w:val="00462E35"/>
    <w:rsid w:val="00462FF1"/>
    <w:rsid w:val="0046316A"/>
    <w:rsid w:val="004633A6"/>
    <w:rsid w:val="00463424"/>
    <w:rsid w:val="0046348E"/>
    <w:rsid w:val="0046394A"/>
    <w:rsid w:val="0046399B"/>
    <w:rsid w:val="00463B16"/>
    <w:rsid w:val="00463BDA"/>
    <w:rsid w:val="004647CD"/>
    <w:rsid w:val="00464B4D"/>
    <w:rsid w:val="00464BAC"/>
    <w:rsid w:val="00464C63"/>
    <w:rsid w:val="00464C77"/>
    <w:rsid w:val="00464E93"/>
    <w:rsid w:val="004653D0"/>
    <w:rsid w:val="00465606"/>
    <w:rsid w:val="0046576E"/>
    <w:rsid w:val="0046596C"/>
    <w:rsid w:val="00465AB6"/>
    <w:rsid w:val="00465EC8"/>
    <w:rsid w:val="004660FD"/>
    <w:rsid w:val="0046624F"/>
    <w:rsid w:val="00466297"/>
    <w:rsid w:val="004662DD"/>
    <w:rsid w:val="004665AC"/>
    <w:rsid w:val="00466791"/>
    <w:rsid w:val="00466D4A"/>
    <w:rsid w:val="00467120"/>
    <w:rsid w:val="00467135"/>
    <w:rsid w:val="00467357"/>
    <w:rsid w:val="0046767A"/>
    <w:rsid w:val="00467702"/>
    <w:rsid w:val="004677E7"/>
    <w:rsid w:val="0046784C"/>
    <w:rsid w:val="00467B76"/>
    <w:rsid w:val="00470182"/>
    <w:rsid w:val="004701E2"/>
    <w:rsid w:val="004705DB"/>
    <w:rsid w:val="00470A6F"/>
    <w:rsid w:val="00470B83"/>
    <w:rsid w:val="00470C9A"/>
    <w:rsid w:val="0047126D"/>
    <w:rsid w:val="004716F7"/>
    <w:rsid w:val="0047205B"/>
    <w:rsid w:val="00472384"/>
    <w:rsid w:val="004724DB"/>
    <w:rsid w:val="004726C6"/>
    <w:rsid w:val="004726F8"/>
    <w:rsid w:val="00472AD9"/>
    <w:rsid w:val="00472BDF"/>
    <w:rsid w:val="00472C93"/>
    <w:rsid w:val="00472CD4"/>
    <w:rsid w:val="00473303"/>
    <w:rsid w:val="00473B3D"/>
    <w:rsid w:val="0047420C"/>
    <w:rsid w:val="00474990"/>
    <w:rsid w:val="00474BDE"/>
    <w:rsid w:val="00474CBC"/>
    <w:rsid w:val="00474D8E"/>
    <w:rsid w:val="0047505F"/>
    <w:rsid w:val="00475262"/>
    <w:rsid w:val="0047545F"/>
    <w:rsid w:val="004758F8"/>
    <w:rsid w:val="00475A35"/>
    <w:rsid w:val="00475B16"/>
    <w:rsid w:val="00475B4E"/>
    <w:rsid w:val="00475BE7"/>
    <w:rsid w:val="00475D21"/>
    <w:rsid w:val="00475DBC"/>
    <w:rsid w:val="00475FFE"/>
    <w:rsid w:val="0047624F"/>
    <w:rsid w:val="004768B2"/>
    <w:rsid w:val="0047702E"/>
    <w:rsid w:val="00477092"/>
    <w:rsid w:val="00477397"/>
    <w:rsid w:val="004773FE"/>
    <w:rsid w:val="00477670"/>
    <w:rsid w:val="00477AD4"/>
    <w:rsid w:val="00477F15"/>
    <w:rsid w:val="00480834"/>
    <w:rsid w:val="00480B15"/>
    <w:rsid w:val="00480B63"/>
    <w:rsid w:val="00480BCC"/>
    <w:rsid w:val="004811CA"/>
    <w:rsid w:val="0048155C"/>
    <w:rsid w:val="0048172C"/>
    <w:rsid w:val="0048183A"/>
    <w:rsid w:val="004818B6"/>
    <w:rsid w:val="004819F8"/>
    <w:rsid w:val="00482496"/>
    <w:rsid w:val="0048314C"/>
    <w:rsid w:val="004833AE"/>
    <w:rsid w:val="004837E1"/>
    <w:rsid w:val="00483928"/>
    <w:rsid w:val="00483DF5"/>
    <w:rsid w:val="00484278"/>
    <w:rsid w:val="00484595"/>
    <w:rsid w:val="0048493F"/>
    <w:rsid w:val="00484E1E"/>
    <w:rsid w:val="00484E84"/>
    <w:rsid w:val="00484F28"/>
    <w:rsid w:val="0048516F"/>
    <w:rsid w:val="00485432"/>
    <w:rsid w:val="004854FC"/>
    <w:rsid w:val="004859DE"/>
    <w:rsid w:val="00486366"/>
    <w:rsid w:val="004866E9"/>
    <w:rsid w:val="004866EE"/>
    <w:rsid w:val="00486BCA"/>
    <w:rsid w:val="00486ED6"/>
    <w:rsid w:val="00487234"/>
    <w:rsid w:val="00487366"/>
    <w:rsid w:val="0048750C"/>
    <w:rsid w:val="0048769A"/>
    <w:rsid w:val="00487732"/>
    <w:rsid w:val="00487863"/>
    <w:rsid w:val="00487C1E"/>
    <w:rsid w:val="00487CA9"/>
    <w:rsid w:val="00490298"/>
    <w:rsid w:val="004902D9"/>
    <w:rsid w:val="00490922"/>
    <w:rsid w:val="0049095E"/>
    <w:rsid w:val="00490C09"/>
    <w:rsid w:val="00490CCE"/>
    <w:rsid w:val="00490F77"/>
    <w:rsid w:val="00491050"/>
    <w:rsid w:val="004910AE"/>
    <w:rsid w:val="0049209E"/>
    <w:rsid w:val="004920C5"/>
    <w:rsid w:val="00493390"/>
    <w:rsid w:val="0049361C"/>
    <w:rsid w:val="00493AA3"/>
    <w:rsid w:val="00494039"/>
    <w:rsid w:val="004945EE"/>
    <w:rsid w:val="00494835"/>
    <w:rsid w:val="004948EE"/>
    <w:rsid w:val="00494CA0"/>
    <w:rsid w:val="00494D4C"/>
    <w:rsid w:val="004953F0"/>
    <w:rsid w:val="00495444"/>
    <w:rsid w:val="004955D3"/>
    <w:rsid w:val="00495BB5"/>
    <w:rsid w:val="0049625E"/>
    <w:rsid w:val="004963FD"/>
    <w:rsid w:val="0049647B"/>
    <w:rsid w:val="00496707"/>
    <w:rsid w:val="00496D2E"/>
    <w:rsid w:val="00496D45"/>
    <w:rsid w:val="004974B4"/>
    <w:rsid w:val="00497624"/>
    <w:rsid w:val="00497712"/>
    <w:rsid w:val="00497D03"/>
    <w:rsid w:val="00497E7D"/>
    <w:rsid w:val="004A02B1"/>
    <w:rsid w:val="004A056C"/>
    <w:rsid w:val="004A0678"/>
    <w:rsid w:val="004A0AE9"/>
    <w:rsid w:val="004A0D13"/>
    <w:rsid w:val="004A1367"/>
    <w:rsid w:val="004A13DB"/>
    <w:rsid w:val="004A1921"/>
    <w:rsid w:val="004A1DC8"/>
    <w:rsid w:val="004A1F9E"/>
    <w:rsid w:val="004A2155"/>
    <w:rsid w:val="004A28BC"/>
    <w:rsid w:val="004A3152"/>
    <w:rsid w:val="004A33A9"/>
    <w:rsid w:val="004A34C5"/>
    <w:rsid w:val="004A3DA1"/>
    <w:rsid w:val="004A4070"/>
    <w:rsid w:val="004A4542"/>
    <w:rsid w:val="004A46BD"/>
    <w:rsid w:val="004A47DC"/>
    <w:rsid w:val="004A497D"/>
    <w:rsid w:val="004A4D67"/>
    <w:rsid w:val="004A4D9F"/>
    <w:rsid w:val="004A4DE8"/>
    <w:rsid w:val="004A4E9E"/>
    <w:rsid w:val="004A5066"/>
    <w:rsid w:val="004A50D6"/>
    <w:rsid w:val="004A5328"/>
    <w:rsid w:val="004A58D0"/>
    <w:rsid w:val="004A5951"/>
    <w:rsid w:val="004A5B11"/>
    <w:rsid w:val="004A5B89"/>
    <w:rsid w:val="004A63A8"/>
    <w:rsid w:val="004A664F"/>
    <w:rsid w:val="004A6685"/>
    <w:rsid w:val="004A66CA"/>
    <w:rsid w:val="004A6857"/>
    <w:rsid w:val="004A688F"/>
    <w:rsid w:val="004A6A4D"/>
    <w:rsid w:val="004A6B25"/>
    <w:rsid w:val="004A6C0F"/>
    <w:rsid w:val="004A6C19"/>
    <w:rsid w:val="004A6D5B"/>
    <w:rsid w:val="004A72A6"/>
    <w:rsid w:val="004A7874"/>
    <w:rsid w:val="004A7ED1"/>
    <w:rsid w:val="004B00F4"/>
    <w:rsid w:val="004B0F13"/>
    <w:rsid w:val="004B1792"/>
    <w:rsid w:val="004B1BB4"/>
    <w:rsid w:val="004B1D2A"/>
    <w:rsid w:val="004B1E79"/>
    <w:rsid w:val="004B1EC6"/>
    <w:rsid w:val="004B2004"/>
    <w:rsid w:val="004B204D"/>
    <w:rsid w:val="004B2482"/>
    <w:rsid w:val="004B25CE"/>
    <w:rsid w:val="004B280D"/>
    <w:rsid w:val="004B3773"/>
    <w:rsid w:val="004B3775"/>
    <w:rsid w:val="004B383B"/>
    <w:rsid w:val="004B3AF0"/>
    <w:rsid w:val="004B3DED"/>
    <w:rsid w:val="004B3E6E"/>
    <w:rsid w:val="004B4150"/>
    <w:rsid w:val="004B42E5"/>
    <w:rsid w:val="004B4308"/>
    <w:rsid w:val="004B472A"/>
    <w:rsid w:val="004B4774"/>
    <w:rsid w:val="004B47C4"/>
    <w:rsid w:val="004B47F8"/>
    <w:rsid w:val="004B4900"/>
    <w:rsid w:val="004B4E31"/>
    <w:rsid w:val="004B508D"/>
    <w:rsid w:val="004B516F"/>
    <w:rsid w:val="004B51E4"/>
    <w:rsid w:val="004B526D"/>
    <w:rsid w:val="004B5638"/>
    <w:rsid w:val="004B59CB"/>
    <w:rsid w:val="004B59DB"/>
    <w:rsid w:val="004B5B6A"/>
    <w:rsid w:val="004B5F7D"/>
    <w:rsid w:val="004B6272"/>
    <w:rsid w:val="004B6757"/>
    <w:rsid w:val="004B67A0"/>
    <w:rsid w:val="004B6C2B"/>
    <w:rsid w:val="004B6DA1"/>
    <w:rsid w:val="004B7292"/>
    <w:rsid w:val="004B732F"/>
    <w:rsid w:val="004B7AE1"/>
    <w:rsid w:val="004B7CA5"/>
    <w:rsid w:val="004C0092"/>
    <w:rsid w:val="004C0152"/>
    <w:rsid w:val="004C09C8"/>
    <w:rsid w:val="004C102B"/>
    <w:rsid w:val="004C18D0"/>
    <w:rsid w:val="004C1B75"/>
    <w:rsid w:val="004C1D08"/>
    <w:rsid w:val="004C21A5"/>
    <w:rsid w:val="004C2328"/>
    <w:rsid w:val="004C2528"/>
    <w:rsid w:val="004C2ED9"/>
    <w:rsid w:val="004C32AA"/>
    <w:rsid w:val="004C3915"/>
    <w:rsid w:val="004C3A10"/>
    <w:rsid w:val="004C3AD0"/>
    <w:rsid w:val="004C3C8F"/>
    <w:rsid w:val="004C3F78"/>
    <w:rsid w:val="004C4008"/>
    <w:rsid w:val="004C4568"/>
    <w:rsid w:val="004C49FF"/>
    <w:rsid w:val="004C4B56"/>
    <w:rsid w:val="004C51D6"/>
    <w:rsid w:val="004C5223"/>
    <w:rsid w:val="004C5259"/>
    <w:rsid w:val="004C548E"/>
    <w:rsid w:val="004C5582"/>
    <w:rsid w:val="004C5A5B"/>
    <w:rsid w:val="004C5AA2"/>
    <w:rsid w:val="004C5BE7"/>
    <w:rsid w:val="004C5E4A"/>
    <w:rsid w:val="004C5F10"/>
    <w:rsid w:val="004C5F88"/>
    <w:rsid w:val="004C646A"/>
    <w:rsid w:val="004C6AB4"/>
    <w:rsid w:val="004C70E3"/>
    <w:rsid w:val="004C7200"/>
    <w:rsid w:val="004C737F"/>
    <w:rsid w:val="004C7D19"/>
    <w:rsid w:val="004C7E79"/>
    <w:rsid w:val="004C7FC2"/>
    <w:rsid w:val="004C7FF7"/>
    <w:rsid w:val="004D0015"/>
    <w:rsid w:val="004D0588"/>
    <w:rsid w:val="004D0DCD"/>
    <w:rsid w:val="004D0EC2"/>
    <w:rsid w:val="004D0F0C"/>
    <w:rsid w:val="004D0F6F"/>
    <w:rsid w:val="004D1070"/>
    <w:rsid w:val="004D10FC"/>
    <w:rsid w:val="004D1663"/>
    <w:rsid w:val="004D1EAF"/>
    <w:rsid w:val="004D1F17"/>
    <w:rsid w:val="004D2016"/>
    <w:rsid w:val="004D2165"/>
    <w:rsid w:val="004D2661"/>
    <w:rsid w:val="004D27F1"/>
    <w:rsid w:val="004D291F"/>
    <w:rsid w:val="004D2EED"/>
    <w:rsid w:val="004D320C"/>
    <w:rsid w:val="004D37CE"/>
    <w:rsid w:val="004D3889"/>
    <w:rsid w:val="004D388C"/>
    <w:rsid w:val="004D3B76"/>
    <w:rsid w:val="004D4649"/>
    <w:rsid w:val="004D475B"/>
    <w:rsid w:val="004D489D"/>
    <w:rsid w:val="004D48EA"/>
    <w:rsid w:val="004D4EE6"/>
    <w:rsid w:val="004D5747"/>
    <w:rsid w:val="004D5749"/>
    <w:rsid w:val="004D5A7B"/>
    <w:rsid w:val="004D67BC"/>
    <w:rsid w:val="004D6817"/>
    <w:rsid w:val="004D6A14"/>
    <w:rsid w:val="004D6AAE"/>
    <w:rsid w:val="004D6AC9"/>
    <w:rsid w:val="004D6F4A"/>
    <w:rsid w:val="004D6FCA"/>
    <w:rsid w:val="004D7213"/>
    <w:rsid w:val="004D7458"/>
    <w:rsid w:val="004D7633"/>
    <w:rsid w:val="004D7948"/>
    <w:rsid w:val="004D7ADE"/>
    <w:rsid w:val="004D7BC1"/>
    <w:rsid w:val="004D7BFE"/>
    <w:rsid w:val="004D7F73"/>
    <w:rsid w:val="004E0421"/>
    <w:rsid w:val="004E0514"/>
    <w:rsid w:val="004E074E"/>
    <w:rsid w:val="004E0F68"/>
    <w:rsid w:val="004E1245"/>
    <w:rsid w:val="004E1469"/>
    <w:rsid w:val="004E170D"/>
    <w:rsid w:val="004E1AF6"/>
    <w:rsid w:val="004E1C3A"/>
    <w:rsid w:val="004E1E77"/>
    <w:rsid w:val="004E2152"/>
    <w:rsid w:val="004E2515"/>
    <w:rsid w:val="004E26D3"/>
    <w:rsid w:val="004E2834"/>
    <w:rsid w:val="004E2A7D"/>
    <w:rsid w:val="004E2A98"/>
    <w:rsid w:val="004E2DAB"/>
    <w:rsid w:val="004E2EE9"/>
    <w:rsid w:val="004E3784"/>
    <w:rsid w:val="004E37C4"/>
    <w:rsid w:val="004E3A81"/>
    <w:rsid w:val="004E3B70"/>
    <w:rsid w:val="004E3D41"/>
    <w:rsid w:val="004E3DA1"/>
    <w:rsid w:val="004E3F83"/>
    <w:rsid w:val="004E4909"/>
    <w:rsid w:val="004E4947"/>
    <w:rsid w:val="004E49BC"/>
    <w:rsid w:val="004E4A70"/>
    <w:rsid w:val="004E4ED3"/>
    <w:rsid w:val="004E5BF9"/>
    <w:rsid w:val="004E5C73"/>
    <w:rsid w:val="004E5D8E"/>
    <w:rsid w:val="004E639B"/>
    <w:rsid w:val="004E68F0"/>
    <w:rsid w:val="004E699D"/>
    <w:rsid w:val="004E6E8A"/>
    <w:rsid w:val="004E7241"/>
    <w:rsid w:val="004E7355"/>
    <w:rsid w:val="004E75F6"/>
    <w:rsid w:val="004E7B3E"/>
    <w:rsid w:val="004F0033"/>
    <w:rsid w:val="004F011D"/>
    <w:rsid w:val="004F0169"/>
    <w:rsid w:val="004F04E2"/>
    <w:rsid w:val="004F0634"/>
    <w:rsid w:val="004F13F0"/>
    <w:rsid w:val="004F1A61"/>
    <w:rsid w:val="004F1C5F"/>
    <w:rsid w:val="004F1E41"/>
    <w:rsid w:val="004F1E76"/>
    <w:rsid w:val="004F1FB0"/>
    <w:rsid w:val="004F22E8"/>
    <w:rsid w:val="004F2A3B"/>
    <w:rsid w:val="004F2BC4"/>
    <w:rsid w:val="004F2EA5"/>
    <w:rsid w:val="004F31D6"/>
    <w:rsid w:val="004F36E9"/>
    <w:rsid w:val="004F392C"/>
    <w:rsid w:val="004F3A92"/>
    <w:rsid w:val="004F3ABD"/>
    <w:rsid w:val="004F3BDB"/>
    <w:rsid w:val="004F3EC7"/>
    <w:rsid w:val="004F44EE"/>
    <w:rsid w:val="004F46F0"/>
    <w:rsid w:val="004F479A"/>
    <w:rsid w:val="004F491C"/>
    <w:rsid w:val="004F49F9"/>
    <w:rsid w:val="004F4B61"/>
    <w:rsid w:val="004F4B77"/>
    <w:rsid w:val="004F4BD6"/>
    <w:rsid w:val="004F568E"/>
    <w:rsid w:val="004F5858"/>
    <w:rsid w:val="004F5BE8"/>
    <w:rsid w:val="004F5E5E"/>
    <w:rsid w:val="004F60F3"/>
    <w:rsid w:val="004F6331"/>
    <w:rsid w:val="004F67CF"/>
    <w:rsid w:val="004F6D00"/>
    <w:rsid w:val="004F725F"/>
    <w:rsid w:val="004F7AEB"/>
    <w:rsid w:val="004F7FAE"/>
    <w:rsid w:val="00500573"/>
    <w:rsid w:val="005005F4"/>
    <w:rsid w:val="00500B47"/>
    <w:rsid w:val="00500FBC"/>
    <w:rsid w:val="00501323"/>
    <w:rsid w:val="0050201E"/>
    <w:rsid w:val="00502288"/>
    <w:rsid w:val="0050250E"/>
    <w:rsid w:val="00502F2C"/>
    <w:rsid w:val="0050329A"/>
    <w:rsid w:val="00503329"/>
    <w:rsid w:val="00503781"/>
    <w:rsid w:val="00503D9A"/>
    <w:rsid w:val="00503FCD"/>
    <w:rsid w:val="005041B1"/>
    <w:rsid w:val="005049A3"/>
    <w:rsid w:val="00504D44"/>
    <w:rsid w:val="00504F80"/>
    <w:rsid w:val="005056AB"/>
    <w:rsid w:val="00505B6E"/>
    <w:rsid w:val="00505BC8"/>
    <w:rsid w:val="00505D28"/>
    <w:rsid w:val="00505DE3"/>
    <w:rsid w:val="00505F4B"/>
    <w:rsid w:val="00505F53"/>
    <w:rsid w:val="005061A7"/>
    <w:rsid w:val="0050644D"/>
    <w:rsid w:val="005064C1"/>
    <w:rsid w:val="00506978"/>
    <w:rsid w:val="005074EF"/>
    <w:rsid w:val="00507509"/>
    <w:rsid w:val="00507A41"/>
    <w:rsid w:val="00507B10"/>
    <w:rsid w:val="00507DA7"/>
    <w:rsid w:val="00507EF4"/>
    <w:rsid w:val="00507FA7"/>
    <w:rsid w:val="00510438"/>
    <w:rsid w:val="0051064E"/>
    <w:rsid w:val="0051071D"/>
    <w:rsid w:val="00510784"/>
    <w:rsid w:val="00510AEE"/>
    <w:rsid w:val="00510B0F"/>
    <w:rsid w:val="00510B67"/>
    <w:rsid w:val="00510BEF"/>
    <w:rsid w:val="00510D48"/>
    <w:rsid w:val="0051102F"/>
    <w:rsid w:val="0051108C"/>
    <w:rsid w:val="005110F8"/>
    <w:rsid w:val="00511222"/>
    <w:rsid w:val="005112D5"/>
    <w:rsid w:val="00511386"/>
    <w:rsid w:val="0051146E"/>
    <w:rsid w:val="00511566"/>
    <w:rsid w:val="0051176B"/>
    <w:rsid w:val="00511C71"/>
    <w:rsid w:val="00511CFA"/>
    <w:rsid w:val="00511E03"/>
    <w:rsid w:val="00512110"/>
    <w:rsid w:val="005125BF"/>
    <w:rsid w:val="0051280B"/>
    <w:rsid w:val="00512874"/>
    <w:rsid w:val="00512B83"/>
    <w:rsid w:val="00512D70"/>
    <w:rsid w:val="00512DC1"/>
    <w:rsid w:val="00512EF7"/>
    <w:rsid w:val="005137DB"/>
    <w:rsid w:val="00513924"/>
    <w:rsid w:val="00513BC3"/>
    <w:rsid w:val="00514365"/>
    <w:rsid w:val="005144AE"/>
    <w:rsid w:val="00514624"/>
    <w:rsid w:val="00514640"/>
    <w:rsid w:val="00514AFF"/>
    <w:rsid w:val="00514C0B"/>
    <w:rsid w:val="00515062"/>
    <w:rsid w:val="00515304"/>
    <w:rsid w:val="00515A92"/>
    <w:rsid w:val="00516311"/>
    <w:rsid w:val="0051655D"/>
    <w:rsid w:val="00516BAF"/>
    <w:rsid w:val="00516CD4"/>
    <w:rsid w:val="00516F85"/>
    <w:rsid w:val="005175D1"/>
    <w:rsid w:val="0051794E"/>
    <w:rsid w:val="00517A3F"/>
    <w:rsid w:val="00517BBB"/>
    <w:rsid w:val="00517D85"/>
    <w:rsid w:val="00517DC1"/>
    <w:rsid w:val="00520080"/>
    <w:rsid w:val="00520475"/>
    <w:rsid w:val="00520606"/>
    <w:rsid w:val="005206A0"/>
    <w:rsid w:val="005207CA"/>
    <w:rsid w:val="00520ACA"/>
    <w:rsid w:val="00520AE4"/>
    <w:rsid w:val="00520BA7"/>
    <w:rsid w:val="00520C18"/>
    <w:rsid w:val="00520E06"/>
    <w:rsid w:val="00520FE5"/>
    <w:rsid w:val="00521195"/>
    <w:rsid w:val="00521481"/>
    <w:rsid w:val="005214B7"/>
    <w:rsid w:val="005215CD"/>
    <w:rsid w:val="0052176A"/>
    <w:rsid w:val="00521E53"/>
    <w:rsid w:val="00522030"/>
    <w:rsid w:val="00522289"/>
    <w:rsid w:val="005223FA"/>
    <w:rsid w:val="0052267A"/>
    <w:rsid w:val="005229E7"/>
    <w:rsid w:val="00522A05"/>
    <w:rsid w:val="00522D2C"/>
    <w:rsid w:val="00523084"/>
    <w:rsid w:val="00523139"/>
    <w:rsid w:val="00523CDE"/>
    <w:rsid w:val="00523D2D"/>
    <w:rsid w:val="00523E58"/>
    <w:rsid w:val="005242A1"/>
    <w:rsid w:val="005243F4"/>
    <w:rsid w:val="0052457C"/>
    <w:rsid w:val="0052486F"/>
    <w:rsid w:val="00524B43"/>
    <w:rsid w:val="00524C8D"/>
    <w:rsid w:val="0052534A"/>
    <w:rsid w:val="0052560B"/>
    <w:rsid w:val="005259B6"/>
    <w:rsid w:val="00525ADC"/>
    <w:rsid w:val="00525E21"/>
    <w:rsid w:val="00525F58"/>
    <w:rsid w:val="00525F67"/>
    <w:rsid w:val="00525F89"/>
    <w:rsid w:val="00525FEF"/>
    <w:rsid w:val="00526CBC"/>
    <w:rsid w:val="00527012"/>
    <w:rsid w:val="00527586"/>
    <w:rsid w:val="00527663"/>
    <w:rsid w:val="005277E9"/>
    <w:rsid w:val="00527AE2"/>
    <w:rsid w:val="005303EE"/>
    <w:rsid w:val="00530891"/>
    <w:rsid w:val="00530999"/>
    <w:rsid w:val="00530CD2"/>
    <w:rsid w:val="00531179"/>
    <w:rsid w:val="0053120E"/>
    <w:rsid w:val="005315A5"/>
    <w:rsid w:val="005315E8"/>
    <w:rsid w:val="00531D58"/>
    <w:rsid w:val="00531E0B"/>
    <w:rsid w:val="00532068"/>
    <w:rsid w:val="00532181"/>
    <w:rsid w:val="00532378"/>
    <w:rsid w:val="00532793"/>
    <w:rsid w:val="005328DB"/>
    <w:rsid w:val="005329FE"/>
    <w:rsid w:val="00532B53"/>
    <w:rsid w:val="00532CE2"/>
    <w:rsid w:val="00532D68"/>
    <w:rsid w:val="00532DD0"/>
    <w:rsid w:val="00532E5C"/>
    <w:rsid w:val="00532EEA"/>
    <w:rsid w:val="00532FBC"/>
    <w:rsid w:val="0053315F"/>
    <w:rsid w:val="00533602"/>
    <w:rsid w:val="00533A43"/>
    <w:rsid w:val="00533B87"/>
    <w:rsid w:val="00533C5C"/>
    <w:rsid w:val="00534032"/>
    <w:rsid w:val="0053409B"/>
    <w:rsid w:val="0053482E"/>
    <w:rsid w:val="0053485A"/>
    <w:rsid w:val="005349EF"/>
    <w:rsid w:val="00534D51"/>
    <w:rsid w:val="00534E82"/>
    <w:rsid w:val="00534F75"/>
    <w:rsid w:val="005354FB"/>
    <w:rsid w:val="005355AE"/>
    <w:rsid w:val="005356DD"/>
    <w:rsid w:val="0053599B"/>
    <w:rsid w:val="00535A22"/>
    <w:rsid w:val="00535CFD"/>
    <w:rsid w:val="0053662A"/>
    <w:rsid w:val="00536769"/>
    <w:rsid w:val="00536B68"/>
    <w:rsid w:val="00536CF6"/>
    <w:rsid w:val="00537DFF"/>
    <w:rsid w:val="00537E95"/>
    <w:rsid w:val="00537F6B"/>
    <w:rsid w:val="0054006E"/>
    <w:rsid w:val="005401C5"/>
    <w:rsid w:val="005402E1"/>
    <w:rsid w:val="00540360"/>
    <w:rsid w:val="005406BA"/>
    <w:rsid w:val="0054077A"/>
    <w:rsid w:val="00540891"/>
    <w:rsid w:val="00540A9F"/>
    <w:rsid w:val="00540ADA"/>
    <w:rsid w:val="0054108A"/>
    <w:rsid w:val="0054180D"/>
    <w:rsid w:val="0054190E"/>
    <w:rsid w:val="00541C72"/>
    <w:rsid w:val="00541F43"/>
    <w:rsid w:val="0054216E"/>
    <w:rsid w:val="00542647"/>
    <w:rsid w:val="0054293D"/>
    <w:rsid w:val="00543175"/>
    <w:rsid w:val="005435A2"/>
    <w:rsid w:val="005436D3"/>
    <w:rsid w:val="00543D5D"/>
    <w:rsid w:val="00543F35"/>
    <w:rsid w:val="005440A5"/>
    <w:rsid w:val="00544243"/>
    <w:rsid w:val="005443EB"/>
    <w:rsid w:val="005449F4"/>
    <w:rsid w:val="00544BAF"/>
    <w:rsid w:val="005456D7"/>
    <w:rsid w:val="005457B8"/>
    <w:rsid w:val="00545942"/>
    <w:rsid w:val="00545A9B"/>
    <w:rsid w:val="00545F3B"/>
    <w:rsid w:val="0054619B"/>
    <w:rsid w:val="005464E8"/>
    <w:rsid w:val="00546800"/>
    <w:rsid w:val="00546908"/>
    <w:rsid w:val="00546AB8"/>
    <w:rsid w:val="00546ABF"/>
    <w:rsid w:val="00546AC7"/>
    <w:rsid w:val="005470A6"/>
    <w:rsid w:val="005473C4"/>
    <w:rsid w:val="005473D9"/>
    <w:rsid w:val="00547E2A"/>
    <w:rsid w:val="00547E6F"/>
    <w:rsid w:val="0055017B"/>
    <w:rsid w:val="0055025A"/>
    <w:rsid w:val="005503E3"/>
    <w:rsid w:val="00550BB8"/>
    <w:rsid w:val="00551012"/>
    <w:rsid w:val="005510BC"/>
    <w:rsid w:val="005510CA"/>
    <w:rsid w:val="005518A0"/>
    <w:rsid w:val="00551B62"/>
    <w:rsid w:val="00551B8F"/>
    <w:rsid w:val="00551FBF"/>
    <w:rsid w:val="005520B1"/>
    <w:rsid w:val="0055235F"/>
    <w:rsid w:val="00552442"/>
    <w:rsid w:val="00552844"/>
    <w:rsid w:val="00552B7C"/>
    <w:rsid w:val="00552C52"/>
    <w:rsid w:val="00552D99"/>
    <w:rsid w:val="0055397D"/>
    <w:rsid w:val="00553A68"/>
    <w:rsid w:val="00553CA7"/>
    <w:rsid w:val="005543D3"/>
    <w:rsid w:val="005544D1"/>
    <w:rsid w:val="0055473C"/>
    <w:rsid w:val="0055485F"/>
    <w:rsid w:val="00554AC0"/>
    <w:rsid w:val="00554AF3"/>
    <w:rsid w:val="00554D60"/>
    <w:rsid w:val="005553F6"/>
    <w:rsid w:val="00555632"/>
    <w:rsid w:val="0055590E"/>
    <w:rsid w:val="0055594E"/>
    <w:rsid w:val="00555BCE"/>
    <w:rsid w:val="00555D4F"/>
    <w:rsid w:val="00555E62"/>
    <w:rsid w:val="00556590"/>
    <w:rsid w:val="0055679C"/>
    <w:rsid w:val="005568BF"/>
    <w:rsid w:val="00556BBA"/>
    <w:rsid w:val="00556C83"/>
    <w:rsid w:val="00556FEE"/>
    <w:rsid w:val="00557224"/>
    <w:rsid w:val="0055750F"/>
    <w:rsid w:val="00557969"/>
    <w:rsid w:val="00557CF0"/>
    <w:rsid w:val="00557E92"/>
    <w:rsid w:val="00560619"/>
    <w:rsid w:val="00560701"/>
    <w:rsid w:val="00560929"/>
    <w:rsid w:val="00560A13"/>
    <w:rsid w:val="00560CAA"/>
    <w:rsid w:val="00560EF2"/>
    <w:rsid w:val="005611D1"/>
    <w:rsid w:val="005614A6"/>
    <w:rsid w:val="00561825"/>
    <w:rsid w:val="00561E61"/>
    <w:rsid w:val="00562281"/>
    <w:rsid w:val="0056237F"/>
    <w:rsid w:val="005623A4"/>
    <w:rsid w:val="00562569"/>
    <w:rsid w:val="0056265F"/>
    <w:rsid w:val="0056272A"/>
    <w:rsid w:val="005627AD"/>
    <w:rsid w:val="005629CB"/>
    <w:rsid w:val="00562ABD"/>
    <w:rsid w:val="00562BAE"/>
    <w:rsid w:val="00562C44"/>
    <w:rsid w:val="00562C9C"/>
    <w:rsid w:val="00562E8D"/>
    <w:rsid w:val="00562F06"/>
    <w:rsid w:val="005630F1"/>
    <w:rsid w:val="00563398"/>
    <w:rsid w:val="0056341D"/>
    <w:rsid w:val="00563923"/>
    <w:rsid w:val="00563977"/>
    <w:rsid w:val="00563EE2"/>
    <w:rsid w:val="00564042"/>
    <w:rsid w:val="00564C57"/>
    <w:rsid w:val="00565146"/>
    <w:rsid w:val="005654B1"/>
    <w:rsid w:val="005656FA"/>
    <w:rsid w:val="005658F6"/>
    <w:rsid w:val="005659B1"/>
    <w:rsid w:val="00565A50"/>
    <w:rsid w:val="00565A91"/>
    <w:rsid w:val="00565C04"/>
    <w:rsid w:val="00565E13"/>
    <w:rsid w:val="005660D1"/>
    <w:rsid w:val="0056639B"/>
    <w:rsid w:val="005668B1"/>
    <w:rsid w:val="00566DA5"/>
    <w:rsid w:val="005675E4"/>
    <w:rsid w:val="00567652"/>
    <w:rsid w:val="0056783F"/>
    <w:rsid w:val="00567BB6"/>
    <w:rsid w:val="00567F06"/>
    <w:rsid w:val="00570045"/>
    <w:rsid w:val="0057091A"/>
    <w:rsid w:val="00570A03"/>
    <w:rsid w:val="00570D9F"/>
    <w:rsid w:val="00570DEA"/>
    <w:rsid w:val="00570F25"/>
    <w:rsid w:val="005710D3"/>
    <w:rsid w:val="005711BE"/>
    <w:rsid w:val="005711D3"/>
    <w:rsid w:val="00571259"/>
    <w:rsid w:val="00571586"/>
    <w:rsid w:val="005715E3"/>
    <w:rsid w:val="00571B07"/>
    <w:rsid w:val="00571DCE"/>
    <w:rsid w:val="0057215D"/>
    <w:rsid w:val="00572522"/>
    <w:rsid w:val="00572590"/>
    <w:rsid w:val="005728BF"/>
    <w:rsid w:val="0057297B"/>
    <w:rsid w:val="005729FE"/>
    <w:rsid w:val="00572AB8"/>
    <w:rsid w:val="00572B55"/>
    <w:rsid w:val="00572E36"/>
    <w:rsid w:val="00573251"/>
    <w:rsid w:val="005738CA"/>
    <w:rsid w:val="005739FA"/>
    <w:rsid w:val="00573AD2"/>
    <w:rsid w:val="00573CB2"/>
    <w:rsid w:val="00573E4D"/>
    <w:rsid w:val="0057409D"/>
    <w:rsid w:val="0057417C"/>
    <w:rsid w:val="005743E9"/>
    <w:rsid w:val="00574648"/>
    <w:rsid w:val="0057472C"/>
    <w:rsid w:val="00574A61"/>
    <w:rsid w:val="00574D85"/>
    <w:rsid w:val="005759C6"/>
    <w:rsid w:val="00575EB0"/>
    <w:rsid w:val="00576137"/>
    <w:rsid w:val="0057619A"/>
    <w:rsid w:val="00576383"/>
    <w:rsid w:val="005764A1"/>
    <w:rsid w:val="00576B7A"/>
    <w:rsid w:val="00576CF1"/>
    <w:rsid w:val="0057760F"/>
    <w:rsid w:val="00577610"/>
    <w:rsid w:val="00577672"/>
    <w:rsid w:val="00577697"/>
    <w:rsid w:val="0057772C"/>
    <w:rsid w:val="00577850"/>
    <w:rsid w:val="00577CCC"/>
    <w:rsid w:val="00580240"/>
    <w:rsid w:val="00580683"/>
    <w:rsid w:val="005807D7"/>
    <w:rsid w:val="005808C0"/>
    <w:rsid w:val="00580A65"/>
    <w:rsid w:val="00580BD4"/>
    <w:rsid w:val="00580D71"/>
    <w:rsid w:val="00580FD4"/>
    <w:rsid w:val="005810C2"/>
    <w:rsid w:val="00581124"/>
    <w:rsid w:val="0058112E"/>
    <w:rsid w:val="0058137C"/>
    <w:rsid w:val="00581454"/>
    <w:rsid w:val="005816C1"/>
    <w:rsid w:val="00581C68"/>
    <w:rsid w:val="00581FC1"/>
    <w:rsid w:val="005824B3"/>
    <w:rsid w:val="005824DF"/>
    <w:rsid w:val="0058255C"/>
    <w:rsid w:val="005825BF"/>
    <w:rsid w:val="00582638"/>
    <w:rsid w:val="00582829"/>
    <w:rsid w:val="00582E9D"/>
    <w:rsid w:val="00582EBA"/>
    <w:rsid w:val="00583255"/>
    <w:rsid w:val="00583466"/>
    <w:rsid w:val="00583604"/>
    <w:rsid w:val="0058361C"/>
    <w:rsid w:val="005836B6"/>
    <w:rsid w:val="00583F28"/>
    <w:rsid w:val="00584526"/>
    <w:rsid w:val="00584867"/>
    <w:rsid w:val="00584C80"/>
    <w:rsid w:val="005853F4"/>
    <w:rsid w:val="00585BE2"/>
    <w:rsid w:val="00585D7C"/>
    <w:rsid w:val="00586060"/>
    <w:rsid w:val="005860AC"/>
    <w:rsid w:val="005861F8"/>
    <w:rsid w:val="00586469"/>
    <w:rsid w:val="00586471"/>
    <w:rsid w:val="00586AB0"/>
    <w:rsid w:val="00586C8C"/>
    <w:rsid w:val="00586F2F"/>
    <w:rsid w:val="0058717E"/>
    <w:rsid w:val="005871DB"/>
    <w:rsid w:val="0058758F"/>
    <w:rsid w:val="00587595"/>
    <w:rsid w:val="005879BF"/>
    <w:rsid w:val="00587D9A"/>
    <w:rsid w:val="0059022D"/>
    <w:rsid w:val="00591004"/>
    <w:rsid w:val="005911FA"/>
    <w:rsid w:val="00591207"/>
    <w:rsid w:val="00591493"/>
    <w:rsid w:val="005915F6"/>
    <w:rsid w:val="00591D70"/>
    <w:rsid w:val="0059236A"/>
    <w:rsid w:val="0059239C"/>
    <w:rsid w:val="005923D7"/>
    <w:rsid w:val="005925D8"/>
    <w:rsid w:val="005929B5"/>
    <w:rsid w:val="00592E39"/>
    <w:rsid w:val="0059316B"/>
    <w:rsid w:val="0059374F"/>
    <w:rsid w:val="0059390F"/>
    <w:rsid w:val="00593E7B"/>
    <w:rsid w:val="00593EA9"/>
    <w:rsid w:val="00593F8B"/>
    <w:rsid w:val="0059439B"/>
    <w:rsid w:val="005944C6"/>
    <w:rsid w:val="005948EB"/>
    <w:rsid w:val="00594BA8"/>
    <w:rsid w:val="0059524D"/>
    <w:rsid w:val="00595434"/>
    <w:rsid w:val="0059582E"/>
    <w:rsid w:val="00595C3C"/>
    <w:rsid w:val="0059643E"/>
    <w:rsid w:val="00596547"/>
    <w:rsid w:val="0059667C"/>
    <w:rsid w:val="005968DC"/>
    <w:rsid w:val="00596A35"/>
    <w:rsid w:val="00596BE2"/>
    <w:rsid w:val="00596BF3"/>
    <w:rsid w:val="00596D0F"/>
    <w:rsid w:val="00597836"/>
    <w:rsid w:val="00597A63"/>
    <w:rsid w:val="00597D36"/>
    <w:rsid w:val="00597E31"/>
    <w:rsid w:val="005A004B"/>
    <w:rsid w:val="005A005A"/>
    <w:rsid w:val="005A01B5"/>
    <w:rsid w:val="005A01DD"/>
    <w:rsid w:val="005A0395"/>
    <w:rsid w:val="005A0B6A"/>
    <w:rsid w:val="005A0B75"/>
    <w:rsid w:val="005A0DD6"/>
    <w:rsid w:val="005A0F15"/>
    <w:rsid w:val="005A12ED"/>
    <w:rsid w:val="005A1441"/>
    <w:rsid w:val="005A1913"/>
    <w:rsid w:val="005A1F9F"/>
    <w:rsid w:val="005A21E0"/>
    <w:rsid w:val="005A255F"/>
    <w:rsid w:val="005A2634"/>
    <w:rsid w:val="005A26FD"/>
    <w:rsid w:val="005A27BD"/>
    <w:rsid w:val="005A2B76"/>
    <w:rsid w:val="005A340F"/>
    <w:rsid w:val="005A37D0"/>
    <w:rsid w:val="005A37FE"/>
    <w:rsid w:val="005A3BC3"/>
    <w:rsid w:val="005A3E7A"/>
    <w:rsid w:val="005A3F6C"/>
    <w:rsid w:val="005A3F87"/>
    <w:rsid w:val="005A4024"/>
    <w:rsid w:val="005A43AD"/>
    <w:rsid w:val="005A45AA"/>
    <w:rsid w:val="005A4F01"/>
    <w:rsid w:val="005A4F56"/>
    <w:rsid w:val="005A4FC8"/>
    <w:rsid w:val="005A501A"/>
    <w:rsid w:val="005A56F9"/>
    <w:rsid w:val="005A578E"/>
    <w:rsid w:val="005A58B2"/>
    <w:rsid w:val="005A59F1"/>
    <w:rsid w:val="005A5AD9"/>
    <w:rsid w:val="005A5BED"/>
    <w:rsid w:val="005A5C21"/>
    <w:rsid w:val="005A5D01"/>
    <w:rsid w:val="005A65DF"/>
    <w:rsid w:val="005A6F22"/>
    <w:rsid w:val="005A7051"/>
    <w:rsid w:val="005A7272"/>
    <w:rsid w:val="005A7439"/>
    <w:rsid w:val="005A7A88"/>
    <w:rsid w:val="005B0215"/>
    <w:rsid w:val="005B0734"/>
    <w:rsid w:val="005B1299"/>
    <w:rsid w:val="005B15BD"/>
    <w:rsid w:val="005B162D"/>
    <w:rsid w:val="005B1938"/>
    <w:rsid w:val="005B19A9"/>
    <w:rsid w:val="005B19B6"/>
    <w:rsid w:val="005B1B68"/>
    <w:rsid w:val="005B1F3C"/>
    <w:rsid w:val="005B1F93"/>
    <w:rsid w:val="005B22B4"/>
    <w:rsid w:val="005B23FF"/>
    <w:rsid w:val="005B315D"/>
    <w:rsid w:val="005B35B5"/>
    <w:rsid w:val="005B3CB8"/>
    <w:rsid w:val="005B3D3D"/>
    <w:rsid w:val="005B3E3A"/>
    <w:rsid w:val="005B4112"/>
    <w:rsid w:val="005B416B"/>
    <w:rsid w:val="005B41FB"/>
    <w:rsid w:val="005B4451"/>
    <w:rsid w:val="005B478F"/>
    <w:rsid w:val="005B47FA"/>
    <w:rsid w:val="005B4DF7"/>
    <w:rsid w:val="005B4EAC"/>
    <w:rsid w:val="005B5332"/>
    <w:rsid w:val="005B5904"/>
    <w:rsid w:val="005B5983"/>
    <w:rsid w:val="005B5B70"/>
    <w:rsid w:val="005B5BA7"/>
    <w:rsid w:val="005B5CF1"/>
    <w:rsid w:val="005B6368"/>
    <w:rsid w:val="005B63CA"/>
    <w:rsid w:val="005B6539"/>
    <w:rsid w:val="005B66EB"/>
    <w:rsid w:val="005B6797"/>
    <w:rsid w:val="005B6852"/>
    <w:rsid w:val="005B6D4C"/>
    <w:rsid w:val="005B6FA1"/>
    <w:rsid w:val="005B6FA5"/>
    <w:rsid w:val="005B724D"/>
    <w:rsid w:val="005B7332"/>
    <w:rsid w:val="005B75DC"/>
    <w:rsid w:val="005B78C2"/>
    <w:rsid w:val="005B7A65"/>
    <w:rsid w:val="005C0188"/>
    <w:rsid w:val="005C0BF4"/>
    <w:rsid w:val="005C0DB2"/>
    <w:rsid w:val="005C1067"/>
    <w:rsid w:val="005C1615"/>
    <w:rsid w:val="005C1A43"/>
    <w:rsid w:val="005C1E06"/>
    <w:rsid w:val="005C1F93"/>
    <w:rsid w:val="005C2A3F"/>
    <w:rsid w:val="005C2B1D"/>
    <w:rsid w:val="005C2BFA"/>
    <w:rsid w:val="005C2E02"/>
    <w:rsid w:val="005C2E31"/>
    <w:rsid w:val="005C32F6"/>
    <w:rsid w:val="005C3326"/>
    <w:rsid w:val="005C3399"/>
    <w:rsid w:val="005C3419"/>
    <w:rsid w:val="005C37DA"/>
    <w:rsid w:val="005C39AE"/>
    <w:rsid w:val="005C3E4C"/>
    <w:rsid w:val="005C47F8"/>
    <w:rsid w:val="005C49FD"/>
    <w:rsid w:val="005C4AFC"/>
    <w:rsid w:val="005C4DBA"/>
    <w:rsid w:val="005C5184"/>
    <w:rsid w:val="005C51FA"/>
    <w:rsid w:val="005C547A"/>
    <w:rsid w:val="005C599C"/>
    <w:rsid w:val="005C5A8C"/>
    <w:rsid w:val="005C5D2B"/>
    <w:rsid w:val="005C63DD"/>
    <w:rsid w:val="005C63EA"/>
    <w:rsid w:val="005C668B"/>
    <w:rsid w:val="005C66CF"/>
    <w:rsid w:val="005C6B47"/>
    <w:rsid w:val="005C6E92"/>
    <w:rsid w:val="005C6EE7"/>
    <w:rsid w:val="005C7346"/>
    <w:rsid w:val="005C7BE8"/>
    <w:rsid w:val="005C7FBF"/>
    <w:rsid w:val="005C7FEC"/>
    <w:rsid w:val="005D03B4"/>
    <w:rsid w:val="005D05B3"/>
    <w:rsid w:val="005D0BB4"/>
    <w:rsid w:val="005D0E07"/>
    <w:rsid w:val="005D0E3D"/>
    <w:rsid w:val="005D10BD"/>
    <w:rsid w:val="005D11DB"/>
    <w:rsid w:val="005D12B0"/>
    <w:rsid w:val="005D14FA"/>
    <w:rsid w:val="005D15D9"/>
    <w:rsid w:val="005D1784"/>
    <w:rsid w:val="005D1807"/>
    <w:rsid w:val="005D191D"/>
    <w:rsid w:val="005D1BD0"/>
    <w:rsid w:val="005D1D20"/>
    <w:rsid w:val="005D2195"/>
    <w:rsid w:val="005D2218"/>
    <w:rsid w:val="005D225B"/>
    <w:rsid w:val="005D26E2"/>
    <w:rsid w:val="005D2A38"/>
    <w:rsid w:val="005D2A51"/>
    <w:rsid w:val="005D2AE4"/>
    <w:rsid w:val="005D2C81"/>
    <w:rsid w:val="005D2EA6"/>
    <w:rsid w:val="005D3685"/>
    <w:rsid w:val="005D36CC"/>
    <w:rsid w:val="005D3A83"/>
    <w:rsid w:val="005D3AB7"/>
    <w:rsid w:val="005D3C35"/>
    <w:rsid w:val="005D3C80"/>
    <w:rsid w:val="005D3D09"/>
    <w:rsid w:val="005D3F2E"/>
    <w:rsid w:val="005D4596"/>
    <w:rsid w:val="005D4A3D"/>
    <w:rsid w:val="005D4C5C"/>
    <w:rsid w:val="005D4CCA"/>
    <w:rsid w:val="005D4D94"/>
    <w:rsid w:val="005D5366"/>
    <w:rsid w:val="005D536C"/>
    <w:rsid w:val="005D5391"/>
    <w:rsid w:val="005D53A0"/>
    <w:rsid w:val="005D53FD"/>
    <w:rsid w:val="005D54B3"/>
    <w:rsid w:val="005D580F"/>
    <w:rsid w:val="005D58B5"/>
    <w:rsid w:val="005D5DF7"/>
    <w:rsid w:val="005D5E24"/>
    <w:rsid w:val="005D5E4A"/>
    <w:rsid w:val="005D6021"/>
    <w:rsid w:val="005D62B6"/>
    <w:rsid w:val="005D632B"/>
    <w:rsid w:val="005D6B27"/>
    <w:rsid w:val="005D6D69"/>
    <w:rsid w:val="005D6DE0"/>
    <w:rsid w:val="005D72FE"/>
    <w:rsid w:val="005D78FD"/>
    <w:rsid w:val="005D7DCE"/>
    <w:rsid w:val="005D7F84"/>
    <w:rsid w:val="005E0571"/>
    <w:rsid w:val="005E057C"/>
    <w:rsid w:val="005E066E"/>
    <w:rsid w:val="005E0920"/>
    <w:rsid w:val="005E19C2"/>
    <w:rsid w:val="005E19D8"/>
    <w:rsid w:val="005E1CA1"/>
    <w:rsid w:val="005E20EC"/>
    <w:rsid w:val="005E21BB"/>
    <w:rsid w:val="005E22EF"/>
    <w:rsid w:val="005E27E3"/>
    <w:rsid w:val="005E2E5E"/>
    <w:rsid w:val="005E325E"/>
    <w:rsid w:val="005E364B"/>
    <w:rsid w:val="005E3DD0"/>
    <w:rsid w:val="005E3E3A"/>
    <w:rsid w:val="005E3F4C"/>
    <w:rsid w:val="005E4040"/>
    <w:rsid w:val="005E404F"/>
    <w:rsid w:val="005E4063"/>
    <w:rsid w:val="005E48AB"/>
    <w:rsid w:val="005E4ED7"/>
    <w:rsid w:val="005E50A7"/>
    <w:rsid w:val="005E5631"/>
    <w:rsid w:val="005E5857"/>
    <w:rsid w:val="005E5DF2"/>
    <w:rsid w:val="005E5FF0"/>
    <w:rsid w:val="005E600B"/>
    <w:rsid w:val="005E6021"/>
    <w:rsid w:val="005E61EB"/>
    <w:rsid w:val="005E661D"/>
    <w:rsid w:val="005E670A"/>
    <w:rsid w:val="005E6AB4"/>
    <w:rsid w:val="005E6AC3"/>
    <w:rsid w:val="005E6D36"/>
    <w:rsid w:val="005E6E5D"/>
    <w:rsid w:val="005E6F9A"/>
    <w:rsid w:val="005E7A9E"/>
    <w:rsid w:val="005E7CE3"/>
    <w:rsid w:val="005E7DCC"/>
    <w:rsid w:val="005E7E97"/>
    <w:rsid w:val="005F01FF"/>
    <w:rsid w:val="005F06DB"/>
    <w:rsid w:val="005F0C14"/>
    <w:rsid w:val="005F0D95"/>
    <w:rsid w:val="005F0E00"/>
    <w:rsid w:val="005F0E5F"/>
    <w:rsid w:val="005F1028"/>
    <w:rsid w:val="005F17DC"/>
    <w:rsid w:val="005F1895"/>
    <w:rsid w:val="005F1975"/>
    <w:rsid w:val="005F1C32"/>
    <w:rsid w:val="005F1ED6"/>
    <w:rsid w:val="005F2085"/>
    <w:rsid w:val="005F22F7"/>
    <w:rsid w:val="005F241F"/>
    <w:rsid w:val="005F262B"/>
    <w:rsid w:val="005F2B5C"/>
    <w:rsid w:val="005F2BBA"/>
    <w:rsid w:val="005F2DD3"/>
    <w:rsid w:val="005F31CA"/>
    <w:rsid w:val="005F3252"/>
    <w:rsid w:val="005F350E"/>
    <w:rsid w:val="005F3748"/>
    <w:rsid w:val="005F37D6"/>
    <w:rsid w:val="005F3DB2"/>
    <w:rsid w:val="005F3E7F"/>
    <w:rsid w:val="005F4163"/>
    <w:rsid w:val="005F47A4"/>
    <w:rsid w:val="005F4B05"/>
    <w:rsid w:val="005F4DB6"/>
    <w:rsid w:val="005F4EB5"/>
    <w:rsid w:val="005F4F06"/>
    <w:rsid w:val="005F4F9B"/>
    <w:rsid w:val="005F5B8B"/>
    <w:rsid w:val="005F5C26"/>
    <w:rsid w:val="005F5C2F"/>
    <w:rsid w:val="005F5DEC"/>
    <w:rsid w:val="005F6158"/>
    <w:rsid w:val="005F6539"/>
    <w:rsid w:val="005F66AE"/>
    <w:rsid w:val="005F66DD"/>
    <w:rsid w:val="005F6C97"/>
    <w:rsid w:val="005F6F4C"/>
    <w:rsid w:val="005F719F"/>
    <w:rsid w:val="005F73A5"/>
    <w:rsid w:val="005F7557"/>
    <w:rsid w:val="005F756F"/>
    <w:rsid w:val="005F771F"/>
    <w:rsid w:val="005F77C3"/>
    <w:rsid w:val="005F7814"/>
    <w:rsid w:val="005F7BD9"/>
    <w:rsid w:val="0060005C"/>
    <w:rsid w:val="00600471"/>
    <w:rsid w:val="00600480"/>
    <w:rsid w:val="0060069F"/>
    <w:rsid w:val="00600A1E"/>
    <w:rsid w:val="00600C08"/>
    <w:rsid w:val="006014B0"/>
    <w:rsid w:val="006014B8"/>
    <w:rsid w:val="0060180F"/>
    <w:rsid w:val="00601E26"/>
    <w:rsid w:val="006023D8"/>
    <w:rsid w:val="0060255B"/>
    <w:rsid w:val="00602FAA"/>
    <w:rsid w:val="00603130"/>
    <w:rsid w:val="0060327E"/>
    <w:rsid w:val="006033C7"/>
    <w:rsid w:val="006033FF"/>
    <w:rsid w:val="006036FE"/>
    <w:rsid w:val="0060371F"/>
    <w:rsid w:val="00603AD1"/>
    <w:rsid w:val="00603FC5"/>
    <w:rsid w:val="0060427E"/>
    <w:rsid w:val="00604D3B"/>
    <w:rsid w:val="00605039"/>
    <w:rsid w:val="006053F8"/>
    <w:rsid w:val="006054BF"/>
    <w:rsid w:val="006055B1"/>
    <w:rsid w:val="00605DF6"/>
    <w:rsid w:val="00606558"/>
    <w:rsid w:val="006068B2"/>
    <w:rsid w:val="00606CB1"/>
    <w:rsid w:val="00606D20"/>
    <w:rsid w:val="00606F8D"/>
    <w:rsid w:val="00607083"/>
    <w:rsid w:val="00607552"/>
    <w:rsid w:val="00607564"/>
    <w:rsid w:val="006077FE"/>
    <w:rsid w:val="0060786D"/>
    <w:rsid w:val="00607D8B"/>
    <w:rsid w:val="00607FC7"/>
    <w:rsid w:val="006100FD"/>
    <w:rsid w:val="006103CD"/>
    <w:rsid w:val="006104A6"/>
    <w:rsid w:val="006106A3"/>
    <w:rsid w:val="0061080E"/>
    <w:rsid w:val="00610848"/>
    <w:rsid w:val="00611026"/>
    <w:rsid w:val="006111BE"/>
    <w:rsid w:val="00611244"/>
    <w:rsid w:val="00611313"/>
    <w:rsid w:val="00611345"/>
    <w:rsid w:val="00611679"/>
    <w:rsid w:val="00611897"/>
    <w:rsid w:val="00611D77"/>
    <w:rsid w:val="0061257E"/>
    <w:rsid w:val="006126D4"/>
    <w:rsid w:val="006129AC"/>
    <w:rsid w:val="00612B6B"/>
    <w:rsid w:val="00612CE8"/>
    <w:rsid w:val="00613A43"/>
    <w:rsid w:val="00614052"/>
    <w:rsid w:val="0061433C"/>
    <w:rsid w:val="0061439C"/>
    <w:rsid w:val="006144E9"/>
    <w:rsid w:val="006145B4"/>
    <w:rsid w:val="006145E2"/>
    <w:rsid w:val="006149AC"/>
    <w:rsid w:val="00614C64"/>
    <w:rsid w:val="00614CFC"/>
    <w:rsid w:val="006152CE"/>
    <w:rsid w:val="006156A4"/>
    <w:rsid w:val="006158D1"/>
    <w:rsid w:val="00615B6E"/>
    <w:rsid w:val="00615F3D"/>
    <w:rsid w:val="006162C0"/>
    <w:rsid w:val="00616377"/>
    <w:rsid w:val="0061651D"/>
    <w:rsid w:val="00616795"/>
    <w:rsid w:val="006168CF"/>
    <w:rsid w:val="0061695B"/>
    <w:rsid w:val="00616BB2"/>
    <w:rsid w:val="006174F6"/>
    <w:rsid w:val="006177F0"/>
    <w:rsid w:val="00617A95"/>
    <w:rsid w:val="00617B16"/>
    <w:rsid w:val="00617D95"/>
    <w:rsid w:val="00617E8C"/>
    <w:rsid w:val="00620039"/>
    <w:rsid w:val="00620095"/>
    <w:rsid w:val="0062011C"/>
    <w:rsid w:val="006201CA"/>
    <w:rsid w:val="00620274"/>
    <w:rsid w:val="00620666"/>
    <w:rsid w:val="006209E5"/>
    <w:rsid w:val="00620B51"/>
    <w:rsid w:val="00620DA1"/>
    <w:rsid w:val="00620E9A"/>
    <w:rsid w:val="00620FC6"/>
    <w:rsid w:val="00621073"/>
    <w:rsid w:val="00621529"/>
    <w:rsid w:val="00621E20"/>
    <w:rsid w:val="00622051"/>
    <w:rsid w:val="00622085"/>
    <w:rsid w:val="0062270D"/>
    <w:rsid w:val="00622D02"/>
    <w:rsid w:val="00622ECE"/>
    <w:rsid w:val="00622EEA"/>
    <w:rsid w:val="00623272"/>
    <w:rsid w:val="00623ADC"/>
    <w:rsid w:val="00623B22"/>
    <w:rsid w:val="00624095"/>
    <w:rsid w:val="006243E1"/>
    <w:rsid w:val="0062466C"/>
    <w:rsid w:val="00624D0C"/>
    <w:rsid w:val="00624D2B"/>
    <w:rsid w:val="00624E00"/>
    <w:rsid w:val="006250BB"/>
    <w:rsid w:val="00625246"/>
    <w:rsid w:val="006257AB"/>
    <w:rsid w:val="00625B6D"/>
    <w:rsid w:val="0062605D"/>
    <w:rsid w:val="00626712"/>
    <w:rsid w:val="00626783"/>
    <w:rsid w:val="00626876"/>
    <w:rsid w:val="00626985"/>
    <w:rsid w:val="00626C96"/>
    <w:rsid w:val="00627503"/>
    <w:rsid w:val="00627D0C"/>
    <w:rsid w:val="00627E95"/>
    <w:rsid w:val="00627F0B"/>
    <w:rsid w:val="006301E0"/>
    <w:rsid w:val="00630479"/>
    <w:rsid w:val="00630490"/>
    <w:rsid w:val="00630F80"/>
    <w:rsid w:val="006313C0"/>
    <w:rsid w:val="006314DD"/>
    <w:rsid w:val="0063163C"/>
    <w:rsid w:val="006318DD"/>
    <w:rsid w:val="00631BF7"/>
    <w:rsid w:val="00631C66"/>
    <w:rsid w:val="00631EFD"/>
    <w:rsid w:val="00632045"/>
    <w:rsid w:val="00632343"/>
    <w:rsid w:val="006323A7"/>
    <w:rsid w:val="00632466"/>
    <w:rsid w:val="00632B82"/>
    <w:rsid w:val="006330D1"/>
    <w:rsid w:val="0063327A"/>
    <w:rsid w:val="00633399"/>
    <w:rsid w:val="00633E18"/>
    <w:rsid w:val="00633E3B"/>
    <w:rsid w:val="00633F4C"/>
    <w:rsid w:val="00634498"/>
    <w:rsid w:val="006346B9"/>
    <w:rsid w:val="0063498E"/>
    <w:rsid w:val="006349E2"/>
    <w:rsid w:val="00634B9E"/>
    <w:rsid w:val="00634E4F"/>
    <w:rsid w:val="00634FB4"/>
    <w:rsid w:val="006350C1"/>
    <w:rsid w:val="0063514D"/>
    <w:rsid w:val="0063516A"/>
    <w:rsid w:val="0063532D"/>
    <w:rsid w:val="00635AFC"/>
    <w:rsid w:val="00635BB4"/>
    <w:rsid w:val="006363E6"/>
    <w:rsid w:val="0063676E"/>
    <w:rsid w:val="00636943"/>
    <w:rsid w:val="006369B0"/>
    <w:rsid w:val="006369CF"/>
    <w:rsid w:val="00636A91"/>
    <w:rsid w:val="00636B52"/>
    <w:rsid w:val="0063702B"/>
    <w:rsid w:val="00637139"/>
    <w:rsid w:val="0063733F"/>
    <w:rsid w:val="00637784"/>
    <w:rsid w:val="00637E01"/>
    <w:rsid w:val="00637E13"/>
    <w:rsid w:val="0064010D"/>
    <w:rsid w:val="006404C7"/>
    <w:rsid w:val="00640516"/>
    <w:rsid w:val="00640B1C"/>
    <w:rsid w:val="00640F41"/>
    <w:rsid w:val="00640FB9"/>
    <w:rsid w:val="006410F4"/>
    <w:rsid w:val="00641342"/>
    <w:rsid w:val="0064141B"/>
    <w:rsid w:val="006417C6"/>
    <w:rsid w:val="006417F7"/>
    <w:rsid w:val="00641A9C"/>
    <w:rsid w:val="00641B30"/>
    <w:rsid w:val="00641DB6"/>
    <w:rsid w:val="00641F2F"/>
    <w:rsid w:val="00641FB1"/>
    <w:rsid w:val="0064229E"/>
    <w:rsid w:val="006425D0"/>
    <w:rsid w:val="006426BD"/>
    <w:rsid w:val="0064270C"/>
    <w:rsid w:val="006429C3"/>
    <w:rsid w:val="0064312D"/>
    <w:rsid w:val="0064363E"/>
    <w:rsid w:val="006438E2"/>
    <w:rsid w:val="00643F80"/>
    <w:rsid w:val="00644186"/>
    <w:rsid w:val="00644264"/>
    <w:rsid w:val="00644482"/>
    <w:rsid w:val="006449CB"/>
    <w:rsid w:val="006450EB"/>
    <w:rsid w:val="00645176"/>
    <w:rsid w:val="006452B4"/>
    <w:rsid w:val="00645440"/>
    <w:rsid w:val="006457D7"/>
    <w:rsid w:val="006457F3"/>
    <w:rsid w:val="00645BEE"/>
    <w:rsid w:val="00645FE0"/>
    <w:rsid w:val="00646420"/>
    <w:rsid w:val="00646645"/>
    <w:rsid w:val="00646804"/>
    <w:rsid w:val="00646C08"/>
    <w:rsid w:val="00647220"/>
    <w:rsid w:val="00647778"/>
    <w:rsid w:val="006478BA"/>
    <w:rsid w:val="006478FD"/>
    <w:rsid w:val="006479DD"/>
    <w:rsid w:val="00650151"/>
    <w:rsid w:val="0065029D"/>
    <w:rsid w:val="006504CD"/>
    <w:rsid w:val="00650890"/>
    <w:rsid w:val="006509D8"/>
    <w:rsid w:val="00650C75"/>
    <w:rsid w:val="00650E14"/>
    <w:rsid w:val="00651665"/>
    <w:rsid w:val="00651729"/>
    <w:rsid w:val="006519B7"/>
    <w:rsid w:val="00651B97"/>
    <w:rsid w:val="00651D1B"/>
    <w:rsid w:val="00652103"/>
    <w:rsid w:val="0065211C"/>
    <w:rsid w:val="0065222F"/>
    <w:rsid w:val="00652732"/>
    <w:rsid w:val="006527FC"/>
    <w:rsid w:val="006528F7"/>
    <w:rsid w:val="006529D5"/>
    <w:rsid w:val="00652BCD"/>
    <w:rsid w:val="00653219"/>
    <w:rsid w:val="0065361C"/>
    <w:rsid w:val="0065367A"/>
    <w:rsid w:val="006537FF"/>
    <w:rsid w:val="006538FB"/>
    <w:rsid w:val="0065394C"/>
    <w:rsid w:val="00653C51"/>
    <w:rsid w:val="00653F67"/>
    <w:rsid w:val="0065422B"/>
    <w:rsid w:val="0065493A"/>
    <w:rsid w:val="00654ED5"/>
    <w:rsid w:val="00655478"/>
    <w:rsid w:val="00655633"/>
    <w:rsid w:val="0065639B"/>
    <w:rsid w:val="0065656D"/>
    <w:rsid w:val="00656692"/>
    <w:rsid w:val="00656CBF"/>
    <w:rsid w:val="0065733A"/>
    <w:rsid w:val="006576A8"/>
    <w:rsid w:val="006578D0"/>
    <w:rsid w:val="00657B2E"/>
    <w:rsid w:val="00657DB1"/>
    <w:rsid w:val="00657EEB"/>
    <w:rsid w:val="00657F12"/>
    <w:rsid w:val="006605E1"/>
    <w:rsid w:val="0066061D"/>
    <w:rsid w:val="00660712"/>
    <w:rsid w:val="00660CF8"/>
    <w:rsid w:val="00660D2F"/>
    <w:rsid w:val="0066143E"/>
    <w:rsid w:val="0066152C"/>
    <w:rsid w:val="00661A1D"/>
    <w:rsid w:val="00661A82"/>
    <w:rsid w:val="00661AE6"/>
    <w:rsid w:val="0066217D"/>
    <w:rsid w:val="0066242C"/>
    <w:rsid w:val="00662467"/>
    <w:rsid w:val="006628F0"/>
    <w:rsid w:val="00662975"/>
    <w:rsid w:val="00662DC8"/>
    <w:rsid w:val="00663257"/>
    <w:rsid w:val="0066341E"/>
    <w:rsid w:val="006636D4"/>
    <w:rsid w:val="0066388B"/>
    <w:rsid w:val="00663CA7"/>
    <w:rsid w:val="00664605"/>
    <w:rsid w:val="00664944"/>
    <w:rsid w:val="00664AD7"/>
    <w:rsid w:val="00664B92"/>
    <w:rsid w:val="00664BF7"/>
    <w:rsid w:val="00664C3B"/>
    <w:rsid w:val="00664E54"/>
    <w:rsid w:val="00664EB8"/>
    <w:rsid w:val="00664FD7"/>
    <w:rsid w:val="0066571D"/>
    <w:rsid w:val="006657BA"/>
    <w:rsid w:val="00665A46"/>
    <w:rsid w:val="00665C6C"/>
    <w:rsid w:val="00665CC5"/>
    <w:rsid w:val="0066629F"/>
    <w:rsid w:val="0066644B"/>
    <w:rsid w:val="0066656D"/>
    <w:rsid w:val="006665A3"/>
    <w:rsid w:val="00666BA9"/>
    <w:rsid w:val="00666BEC"/>
    <w:rsid w:val="00666C33"/>
    <w:rsid w:val="00667538"/>
    <w:rsid w:val="00667C00"/>
    <w:rsid w:val="00667C70"/>
    <w:rsid w:val="00667EA7"/>
    <w:rsid w:val="00667F03"/>
    <w:rsid w:val="00667F76"/>
    <w:rsid w:val="00670032"/>
    <w:rsid w:val="00670271"/>
    <w:rsid w:val="006703E0"/>
    <w:rsid w:val="00670472"/>
    <w:rsid w:val="00670A1A"/>
    <w:rsid w:val="00670AAC"/>
    <w:rsid w:val="00670C3D"/>
    <w:rsid w:val="00670C46"/>
    <w:rsid w:val="0067135B"/>
    <w:rsid w:val="006713FB"/>
    <w:rsid w:val="00672175"/>
    <w:rsid w:val="006723DC"/>
    <w:rsid w:val="00672533"/>
    <w:rsid w:val="006725D7"/>
    <w:rsid w:val="006726FA"/>
    <w:rsid w:val="00672BB7"/>
    <w:rsid w:val="00672D5E"/>
    <w:rsid w:val="00672F7C"/>
    <w:rsid w:val="00673369"/>
    <w:rsid w:val="00673710"/>
    <w:rsid w:val="00673773"/>
    <w:rsid w:val="00673FC7"/>
    <w:rsid w:val="00674230"/>
    <w:rsid w:val="006743F1"/>
    <w:rsid w:val="00674776"/>
    <w:rsid w:val="00674FA0"/>
    <w:rsid w:val="00674FBD"/>
    <w:rsid w:val="0067506F"/>
    <w:rsid w:val="006754A7"/>
    <w:rsid w:val="0067575C"/>
    <w:rsid w:val="00675C5C"/>
    <w:rsid w:val="006761EC"/>
    <w:rsid w:val="00676693"/>
    <w:rsid w:val="006766B5"/>
    <w:rsid w:val="0067670B"/>
    <w:rsid w:val="00676A2E"/>
    <w:rsid w:val="00676BAC"/>
    <w:rsid w:val="0067706B"/>
    <w:rsid w:val="00677386"/>
    <w:rsid w:val="006777A5"/>
    <w:rsid w:val="0067794C"/>
    <w:rsid w:val="006779AD"/>
    <w:rsid w:val="00677BB3"/>
    <w:rsid w:val="00677D01"/>
    <w:rsid w:val="00677FCB"/>
    <w:rsid w:val="00680236"/>
    <w:rsid w:val="00680428"/>
    <w:rsid w:val="0068067A"/>
    <w:rsid w:val="00680C15"/>
    <w:rsid w:val="00680D24"/>
    <w:rsid w:val="00680D6B"/>
    <w:rsid w:val="00680D87"/>
    <w:rsid w:val="00680EFA"/>
    <w:rsid w:val="006812C8"/>
    <w:rsid w:val="0068148D"/>
    <w:rsid w:val="00681611"/>
    <w:rsid w:val="00681766"/>
    <w:rsid w:val="00681865"/>
    <w:rsid w:val="00681B00"/>
    <w:rsid w:val="00681CD1"/>
    <w:rsid w:val="006820F4"/>
    <w:rsid w:val="00682116"/>
    <w:rsid w:val="00682368"/>
    <w:rsid w:val="00682553"/>
    <w:rsid w:val="006825C8"/>
    <w:rsid w:val="00682631"/>
    <w:rsid w:val="006827AB"/>
    <w:rsid w:val="0068360F"/>
    <w:rsid w:val="006838FC"/>
    <w:rsid w:val="00683A4B"/>
    <w:rsid w:val="00683D5D"/>
    <w:rsid w:val="00683F7A"/>
    <w:rsid w:val="00684157"/>
    <w:rsid w:val="00684194"/>
    <w:rsid w:val="0068424E"/>
    <w:rsid w:val="00684528"/>
    <w:rsid w:val="006845B0"/>
    <w:rsid w:val="006846DB"/>
    <w:rsid w:val="0068485A"/>
    <w:rsid w:val="00684ADF"/>
    <w:rsid w:val="00684B77"/>
    <w:rsid w:val="00684C4D"/>
    <w:rsid w:val="00684CC4"/>
    <w:rsid w:val="00684D47"/>
    <w:rsid w:val="00684DC4"/>
    <w:rsid w:val="00684EA1"/>
    <w:rsid w:val="00684F2E"/>
    <w:rsid w:val="00685554"/>
    <w:rsid w:val="0068575F"/>
    <w:rsid w:val="00685919"/>
    <w:rsid w:val="00686042"/>
    <w:rsid w:val="0068609E"/>
    <w:rsid w:val="00686578"/>
    <w:rsid w:val="00686C92"/>
    <w:rsid w:val="00686EB6"/>
    <w:rsid w:val="00686FD7"/>
    <w:rsid w:val="00686FE8"/>
    <w:rsid w:val="0068730F"/>
    <w:rsid w:val="00687672"/>
    <w:rsid w:val="006877FF"/>
    <w:rsid w:val="0068788D"/>
    <w:rsid w:val="00687CC4"/>
    <w:rsid w:val="00687D57"/>
    <w:rsid w:val="00687D8E"/>
    <w:rsid w:val="00687EC6"/>
    <w:rsid w:val="0069016D"/>
    <w:rsid w:val="006903A0"/>
    <w:rsid w:val="0069123A"/>
    <w:rsid w:val="006912B4"/>
    <w:rsid w:val="006918AD"/>
    <w:rsid w:val="00691A50"/>
    <w:rsid w:val="00691A59"/>
    <w:rsid w:val="006921EB"/>
    <w:rsid w:val="00692814"/>
    <w:rsid w:val="0069287A"/>
    <w:rsid w:val="00692B34"/>
    <w:rsid w:val="00692E0A"/>
    <w:rsid w:val="00693093"/>
    <w:rsid w:val="006931E6"/>
    <w:rsid w:val="00693422"/>
    <w:rsid w:val="00693632"/>
    <w:rsid w:val="0069384C"/>
    <w:rsid w:val="006943F1"/>
    <w:rsid w:val="00694EEC"/>
    <w:rsid w:val="006950BE"/>
    <w:rsid w:val="0069564E"/>
    <w:rsid w:val="00695A97"/>
    <w:rsid w:val="00695D3F"/>
    <w:rsid w:val="00696184"/>
    <w:rsid w:val="0069637E"/>
    <w:rsid w:val="006964C5"/>
    <w:rsid w:val="00696618"/>
    <w:rsid w:val="00696E7B"/>
    <w:rsid w:val="00696EA8"/>
    <w:rsid w:val="006972BA"/>
    <w:rsid w:val="0069740B"/>
    <w:rsid w:val="00697438"/>
    <w:rsid w:val="00697611"/>
    <w:rsid w:val="006977A0"/>
    <w:rsid w:val="00697A5F"/>
    <w:rsid w:val="006A0113"/>
    <w:rsid w:val="006A06BC"/>
    <w:rsid w:val="006A06EA"/>
    <w:rsid w:val="006A1025"/>
    <w:rsid w:val="006A15F8"/>
    <w:rsid w:val="006A18AF"/>
    <w:rsid w:val="006A1956"/>
    <w:rsid w:val="006A1D0A"/>
    <w:rsid w:val="006A1E59"/>
    <w:rsid w:val="006A1EE9"/>
    <w:rsid w:val="006A2189"/>
    <w:rsid w:val="006A24B8"/>
    <w:rsid w:val="006A2A02"/>
    <w:rsid w:val="006A32F5"/>
    <w:rsid w:val="006A3634"/>
    <w:rsid w:val="006A394D"/>
    <w:rsid w:val="006A3E1F"/>
    <w:rsid w:val="006A4157"/>
    <w:rsid w:val="006A430E"/>
    <w:rsid w:val="006A466F"/>
    <w:rsid w:val="006A47AE"/>
    <w:rsid w:val="006A4CE9"/>
    <w:rsid w:val="006A4D7B"/>
    <w:rsid w:val="006A53F8"/>
    <w:rsid w:val="006A57E6"/>
    <w:rsid w:val="006A5914"/>
    <w:rsid w:val="006A5B01"/>
    <w:rsid w:val="006A5E98"/>
    <w:rsid w:val="006A6643"/>
    <w:rsid w:val="006A6937"/>
    <w:rsid w:val="006A6B3B"/>
    <w:rsid w:val="006A6EB1"/>
    <w:rsid w:val="006A701B"/>
    <w:rsid w:val="006A7271"/>
    <w:rsid w:val="006A74DA"/>
    <w:rsid w:val="006A7680"/>
    <w:rsid w:val="006A78CC"/>
    <w:rsid w:val="006A7C33"/>
    <w:rsid w:val="006A7F24"/>
    <w:rsid w:val="006B0123"/>
    <w:rsid w:val="006B08C7"/>
    <w:rsid w:val="006B09E7"/>
    <w:rsid w:val="006B0FC5"/>
    <w:rsid w:val="006B1785"/>
    <w:rsid w:val="006B199D"/>
    <w:rsid w:val="006B1EB7"/>
    <w:rsid w:val="006B2395"/>
    <w:rsid w:val="006B28BA"/>
    <w:rsid w:val="006B2DAD"/>
    <w:rsid w:val="006B2FB1"/>
    <w:rsid w:val="006B3082"/>
    <w:rsid w:val="006B3307"/>
    <w:rsid w:val="006B33F9"/>
    <w:rsid w:val="006B34F8"/>
    <w:rsid w:val="006B386C"/>
    <w:rsid w:val="006B3875"/>
    <w:rsid w:val="006B3B26"/>
    <w:rsid w:val="006B3DD9"/>
    <w:rsid w:val="006B4147"/>
    <w:rsid w:val="006B44C5"/>
    <w:rsid w:val="006B4823"/>
    <w:rsid w:val="006B48E1"/>
    <w:rsid w:val="006B491E"/>
    <w:rsid w:val="006B4968"/>
    <w:rsid w:val="006B4AFC"/>
    <w:rsid w:val="006B4BA1"/>
    <w:rsid w:val="006B4BAB"/>
    <w:rsid w:val="006B4BFD"/>
    <w:rsid w:val="006B4C68"/>
    <w:rsid w:val="006B4E31"/>
    <w:rsid w:val="006B4E4B"/>
    <w:rsid w:val="006B4F82"/>
    <w:rsid w:val="006B521C"/>
    <w:rsid w:val="006B5722"/>
    <w:rsid w:val="006B5A7C"/>
    <w:rsid w:val="006B5ABF"/>
    <w:rsid w:val="006B5B41"/>
    <w:rsid w:val="006B5BF7"/>
    <w:rsid w:val="006B5C96"/>
    <w:rsid w:val="006B5D99"/>
    <w:rsid w:val="006B620C"/>
    <w:rsid w:val="006B6259"/>
    <w:rsid w:val="006B6557"/>
    <w:rsid w:val="006B66B7"/>
    <w:rsid w:val="006B6878"/>
    <w:rsid w:val="006B69C2"/>
    <w:rsid w:val="006B6ABD"/>
    <w:rsid w:val="006B6B0B"/>
    <w:rsid w:val="006B6F63"/>
    <w:rsid w:val="006B701D"/>
    <w:rsid w:val="006B7A5E"/>
    <w:rsid w:val="006B7FD4"/>
    <w:rsid w:val="006C024D"/>
    <w:rsid w:val="006C062C"/>
    <w:rsid w:val="006C0C2A"/>
    <w:rsid w:val="006C0D0E"/>
    <w:rsid w:val="006C0DEF"/>
    <w:rsid w:val="006C11D3"/>
    <w:rsid w:val="006C11DD"/>
    <w:rsid w:val="006C127E"/>
    <w:rsid w:val="006C1514"/>
    <w:rsid w:val="006C18E9"/>
    <w:rsid w:val="006C1973"/>
    <w:rsid w:val="006C1E01"/>
    <w:rsid w:val="006C1F6E"/>
    <w:rsid w:val="006C2024"/>
    <w:rsid w:val="006C275A"/>
    <w:rsid w:val="006C2783"/>
    <w:rsid w:val="006C287C"/>
    <w:rsid w:val="006C28E0"/>
    <w:rsid w:val="006C2A6A"/>
    <w:rsid w:val="006C3002"/>
    <w:rsid w:val="006C3596"/>
    <w:rsid w:val="006C3787"/>
    <w:rsid w:val="006C3FDF"/>
    <w:rsid w:val="006C4342"/>
    <w:rsid w:val="006C4556"/>
    <w:rsid w:val="006C490D"/>
    <w:rsid w:val="006C4A59"/>
    <w:rsid w:val="006C4E96"/>
    <w:rsid w:val="006C524E"/>
    <w:rsid w:val="006C5535"/>
    <w:rsid w:val="006C553E"/>
    <w:rsid w:val="006C5767"/>
    <w:rsid w:val="006C5A6A"/>
    <w:rsid w:val="006C620B"/>
    <w:rsid w:val="006C622F"/>
    <w:rsid w:val="006C62D2"/>
    <w:rsid w:val="006C63A1"/>
    <w:rsid w:val="006C6635"/>
    <w:rsid w:val="006C6743"/>
    <w:rsid w:val="006C69FF"/>
    <w:rsid w:val="006C6CEC"/>
    <w:rsid w:val="006C6FC2"/>
    <w:rsid w:val="006C711F"/>
    <w:rsid w:val="006C7140"/>
    <w:rsid w:val="006C71A8"/>
    <w:rsid w:val="006C71E7"/>
    <w:rsid w:val="006C729D"/>
    <w:rsid w:val="006C796B"/>
    <w:rsid w:val="006C7AF1"/>
    <w:rsid w:val="006C7E05"/>
    <w:rsid w:val="006C7FBC"/>
    <w:rsid w:val="006D029C"/>
    <w:rsid w:val="006D035A"/>
    <w:rsid w:val="006D0540"/>
    <w:rsid w:val="006D0614"/>
    <w:rsid w:val="006D0A93"/>
    <w:rsid w:val="006D0E8F"/>
    <w:rsid w:val="006D11BB"/>
    <w:rsid w:val="006D14E5"/>
    <w:rsid w:val="006D1BD7"/>
    <w:rsid w:val="006D1F55"/>
    <w:rsid w:val="006D27A9"/>
    <w:rsid w:val="006D2B9D"/>
    <w:rsid w:val="006D3062"/>
    <w:rsid w:val="006D30B7"/>
    <w:rsid w:val="006D329C"/>
    <w:rsid w:val="006D3943"/>
    <w:rsid w:val="006D3F22"/>
    <w:rsid w:val="006D4366"/>
    <w:rsid w:val="006D4411"/>
    <w:rsid w:val="006D444C"/>
    <w:rsid w:val="006D46FA"/>
    <w:rsid w:val="006D4721"/>
    <w:rsid w:val="006D4762"/>
    <w:rsid w:val="006D47FC"/>
    <w:rsid w:val="006D48B8"/>
    <w:rsid w:val="006D4A72"/>
    <w:rsid w:val="006D4C04"/>
    <w:rsid w:val="006D4D5D"/>
    <w:rsid w:val="006D4DE2"/>
    <w:rsid w:val="006D5037"/>
    <w:rsid w:val="006D50F8"/>
    <w:rsid w:val="006D5476"/>
    <w:rsid w:val="006D55FC"/>
    <w:rsid w:val="006D5696"/>
    <w:rsid w:val="006D58DF"/>
    <w:rsid w:val="006D5A29"/>
    <w:rsid w:val="006D5B00"/>
    <w:rsid w:val="006D5F0F"/>
    <w:rsid w:val="006D605C"/>
    <w:rsid w:val="006D610E"/>
    <w:rsid w:val="006D6701"/>
    <w:rsid w:val="006D6A17"/>
    <w:rsid w:val="006D6B8B"/>
    <w:rsid w:val="006D7153"/>
    <w:rsid w:val="006D725A"/>
    <w:rsid w:val="006D75E5"/>
    <w:rsid w:val="006D7A41"/>
    <w:rsid w:val="006D7B84"/>
    <w:rsid w:val="006E0175"/>
    <w:rsid w:val="006E08DF"/>
    <w:rsid w:val="006E0BA9"/>
    <w:rsid w:val="006E0D3D"/>
    <w:rsid w:val="006E0F95"/>
    <w:rsid w:val="006E0FB8"/>
    <w:rsid w:val="006E102E"/>
    <w:rsid w:val="006E109B"/>
    <w:rsid w:val="006E11A2"/>
    <w:rsid w:val="006E13C8"/>
    <w:rsid w:val="006E155D"/>
    <w:rsid w:val="006E1BF8"/>
    <w:rsid w:val="006E20CD"/>
    <w:rsid w:val="006E23E7"/>
    <w:rsid w:val="006E25E1"/>
    <w:rsid w:val="006E2868"/>
    <w:rsid w:val="006E2944"/>
    <w:rsid w:val="006E2AFE"/>
    <w:rsid w:val="006E2B42"/>
    <w:rsid w:val="006E2E14"/>
    <w:rsid w:val="006E2F70"/>
    <w:rsid w:val="006E3484"/>
    <w:rsid w:val="006E3680"/>
    <w:rsid w:val="006E3845"/>
    <w:rsid w:val="006E3D1B"/>
    <w:rsid w:val="006E3E1D"/>
    <w:rsid w:val="006E4036"/>
    <w:rsid w:val="006E425F"/>
    <w:rsid w:val="006E4B22"/>
    <w:rsid w:val="006E5340"/>
    <w:rsid w:val="006E560E"/>
    <w:rsid w:val="006E5A91"/>
    <w:rsid w:val="006E5D79"/>
    <w:rsid w:val="006E60CB"/>
    <w:rsid w:val="006E6397"/>
    <w:rsid w:val="006E7092"/>
    <w:rsid w:val="006E7109"/>
    <w:rsid w:val="006E74DB"/>
    <w:rsid w:val="006E788C"/>
    <w:rsid w:val="006E7B1C"/>
    <w:rsid w:val="006E7B86"/>
    <w:rsid w:val="006E7BE7"/>
    <w:rsid w:val="006E7C66"/>
    <w:rsid w:val="006E7DD4"/>
    <w:rsid w:val="006F0AE8"/>
    <w:rsid w:val="006F106B"/>
    <w:rsid w:val="006F11A9"/>
    <w:rsid w:val="006F12B0"/>
    <w:rsid w:val="006F12DB"/>
    <w:rsid w:val="006F135A"/>
    <w:rsid w:val="006F1374"/>
    <w:rsid w:val="006F14DD"/>
    <w:rsid w:val="006F1B84"/>
    <w:rsid w:val="006F1E0D"/>
    <w:rsid w:val="006F1E8D"/>
    <w:rsid w:val="006F2268"/>
    <w:rsid w:val="006F292D"/>
    <w:rsid w:val="006F2C70"/>
    <w:rsid w:val="006F2E1B"/>
    <w:rsid w:val="006F2F6B"/>
    <w:rsid w:val="006F36E2"/>
    <w:rsid w:val="006F372F"/>
    <w:rsid w:val="006F37D7"/>
    <w:rsid w:val="006F3833"/>
    <w:rsid w:val="006F3AEB"/>
    <w:rsid w:val="006F3B3D"/>
    <w:rsid w:val="006F3CEE"/>
    <w:rsid w:val="006F40D9"/>
    <w:rsid w:val="006F49E9"/>
    <w:rsid w:val="006F4C33"/>
    <w:rsid w:val="006F4E86"/>
    <w:rsid w:val="006F578E"/>
    <w:rsid w:val="006F5E23"/>
    <w:rsid w:val="006F6150"/>
    <w:rsid w:val="006F6272"/>
    <w:rsid w:val="006F634A"/>
    <w:rsid w:val="006F6397"/>
    <w:rsid w:val="006F6C38"/>
    <w:rsid w:val="006F6C84"/>
    <w:rsid w:val="006F75C1"/>
    <w:rsid w:val="006F7902"/>
    <w:rsid w:val="007006F6"/>
    <w:rsid w:val="00700AB4"/>
    <w:rsid w:val="00700EB8"/>
    <w:rsid w:val="0070115E"/>
    <w:rsid w:val="0070179C"/>
    <w:rsid w:val="00701DDE"/>
    <w:rsid w:val="0070225C"/>
    <w:rsid w:val="00702751"/>
    <w:rsid w:val="0070293E"/>
    <w:rsid w:val="00702D82"/>
    <w:rsid w:val="007035FC"/>
    <w:rsid w:val="00703AAD"/>
    <w:rsid w:val="00703ADE"/>
    <w:rsid w:val="00703E5D"/>
    <w:rsid w:val="00703FEA"/>
    <w:rsid w:val="00704307"/>
    <w:rsid w:val="0070439B"/>
    <w:rsid w:val="0070468E"/>
    <w:rsid w:val="00704789"/>
    <w:rsid w:val="007049A6"/>
    <w:rsid w:val="007049F4"/>
    <w:rsid w:val="007049F6"/>
    <w:rsid w:val="00704CC1"/>
    <w:rsid w:val="0070574C"/>
    <w:rsid w:val="00705959"/>
    <w:rsid w:val="00705CF9"/>
    <w:rsid w:val="007060E8"/>
    <w:rsid w:val="007061EC"/>
    <w:rsid w:val="0070632C"/>
    <w:rsid w:val="00706624"/>
    <w:rsid w:val="00706C9E"/>
    <w:rsid w:val="00706F0A"/>
    <w:rsid w:val="007070FD"/>
    <w:rsid w:val="00707232"/>
    <w:rsid w:val="00707336"/>
    <w:rsid w:val="00707563"/>
    <w:rsid w:val="00707AB9"/>
    <w:rsid w:val="0071025C"/>
    <w:rsid w:val="00710553"/>
    <w:rsid w:val="00710D4C"/>
    <w:rsid w:val="00710D94"/>
    <w:rsid w:val="00711561"/>
    <w:rsid w:val="007116BA"/>
    <w:rsid w:val="00711B1C"/>
    <w:rsid w:val="00711DF0"/>
    <w:rsid w:val="00711E3C"/>
    <w:rsid w:val="00711ECB"/>
    <w:rsid w:val="00711F65"/>
    <w:rsid w:val="00712096"/>
    <w:rsid w:val="007126B7"/>
    <w:rsid w:val="00712812"/>
    <w:rsid w:val="007131EE"/>
    <w:rsid w:val="00713255"/>
    <w:rsid w:val="00713469"/>
    <w:rsid w:val="0071368B"/>
    <w:rsid w:val="0071382F"/>
    <w:rsid w:val="00713B59"/>
    <w:rsid w:val="00713DDA"/>
    <w:rsid w:val="00714250"/>
    <w:rsid w:val="0071427C"/>
    <w:rsid w:val="00714498"/>
    <w:rsid w:val="00714908"/>
    <w:rsid w:val="007149E3"/>
    <w:rsid w:val="00714CC7"/>
    <w:rsid w:val="007151D0"/>
    <w:rsid w:val="007151DA"/>
    <w:rsid w:val="007151E3"/>
    <w:rsid w:val="00715404"/>
    <w:rsid w:val="00715A54"/>
    <w:rsid w:val="00715A8F"/>
    <w:rsid w:val="00715DD8"/>
    <w:rsid w:val="00716006"/>
    <w:rsid w:val="00716042"/>
    <w:rsid w:val="00716690"/>
    <w:rsid w:val="007172FC"/>
    <w:rsid w:val="00717A85"/>
    <w:rsid w:val="00717A93"/>
    <w:rsid w:val="00717D20"/>
    <w:rsid w:val="007201E5"/>
    <w:rsid w:val="00720354"/>
    <w:rsid w:val="007204F0"/>
    <w:rsid w:val="0072069A"/>
    <w:rsid w:val="00720718"/>
    <w:rsid w:val="00720851"/>
    <w:rsid w:val="00720CFA"/>
    <w:rsid w:val="00720E61"/>
    <w:rsid w:val="007212E9"/>
    <w:rsid w:val="00721735"/>
    <w:rsid w:val="0072179D"/>
    <w:rsid w:val="007217AD"/>
    <w:rsid w:val="007219D2"/>
    <w:rsid w:val="007220BB"/>
    <w:rsid w:val="00722480"/>
    <w:rsid w:val="00722955"/>
    <w:rsid w:val="0072295D"/>
    <w:rsid w:val="00722A4F"/>
    <w:rsid w:val="00722AB1"/>
    <w:rsid w:val="00722C12"/>
    <w:rsid w:val="00722E76"/>
    <w:rsid w:val="00723025"/>
    <w:rsid w:val="00723ABA"/>
    <w:rsid w:val="00723ACD"/>
    <w:rsid w:val="00723AFE"/>
    <w:rsid w:val="00723FA5"/>
    <w:rsid w:val="00723FB5"/>
    <w:rsid w:val="00723FCC"/>
    <w:rsid w:val="0072431D"/>
    <w:rsid w:val="007244CE"/>
    <w:rsid w:val="00724F43"/>
    <w:rsid w:val="00725134"/>
    <w:rsid w:val="007257FF"/>
    <w:rsid w:val="00725AEC"/>
    <w:rsid w:val="00725BA2"/>
    <w:rsid w:val="00725C69"/>
    <w:rsid w:val="00725E3E"/>
    <w:rsid w:val="00726152"/>
    <w:rsid w:val="00726CD3"/>
    <w:rsid w:val="00726D04"/>
    <w:rsid w:val="007271FC"/>
    <w:rsid w:val="007274BB"/>
    <w:rsid w:val="007276BE"/>
    <w:rsid w:val="00727EF1"/>
    <w:rsid w:val="00730670"/>
    <w:rsid w:val="00730B51"/>
    <w:rsid w:val="00730DBC"/>
    <w:rsid w:val="00730E81"/>
    <w:rsid w:val="007314C1"/>
    <w:rsid w:val="007314E4"/>
    <w:rsid w:val="00731526"/>
    <w:rsid w:val="00731902"/>
    <w:rsid w:val="00731929"/>
    <w:rsid w:val="00731DEE"/>
    <w:rsid w:val="00731E4A"/>
    <w:rsid w:val="00732790"/>
    <w:rsid w:val="00732965"/>
    <w:rsid w:val="00732B6E"/>
    <w:rsid w:val="00733129"/>
    <w:rsid w:val="007333C9"/>
    <w:rsid w:val="007337B2"/>
    <w:rsid w:val="00733BA8"/>
    <w:rsid w:val="00733F00"/>
    <w:rsid w:val="00733FD7"/>
    <w:rsid w:val="007340B5"/>
    <w:rsid w:val="00734C0E"/>
    <w:rsid w:val="00734DB7"/>
    <w:rsid w:val="007350CB"/>
    <w:rsid w:val="007352ED"/>
    <w:rsid w:val="007354E0"/>
    <w:rsid w:val="0073565C"/>
    <w:rsid w:val="0073576A"/>
    <w:rsid w:val="00735814"/>
    <w:rsid w:val="0073588B"/>
    <w:rsid w:val="00735A13"/>
    <w:rsid w:val="00735E46"/>
    <w:rsid w:val="00735FD4"/>
    <w:rsid w:val="0073628C"/>
    <w:rsid w:val="007365AB"/>
    <w:rsid w:val="00736AEA"/>
    <w:rsid w:val="00736FBA"/>
    <w:rsid w:val="00737371"/>
    <w:rsid w:val="00737BF4"/>
    <w:rsid w:val="0074033A"/>
    <w:rsid w:val="007403B0"/>
    <w:rsid w:val="007409F7"/>
    <w:rsid w:val="00740C38"/>
    <w:rsid w:val="00740E90"/>
    <w:rsid w:val="007411AB"/>
    <w:rsid w:val="00741695"/>
    <w:rsid w:val="007418A4"/>
    <w:rsid w:val="0074191B"/>
    <w:rsid w:val="00741997"/>
    <w:rsid w:val="00741B8B"/>
    <w:rsid w:val="00741D2F"/>
    <w:rsid w:val="00741DAE"/>
    <w:rsid w:val="00742004"/>
    <w:rsid w:val="007424AB"/>
    <w:rsid w:val="00742619"/>
    <w:rsid w:val="0074268E"/>
    <w:rsid w:val="00742F9D"/>
    <w:rsid w:val="00742FBC"/>
    <w:rsid w:val="00742FCC"/>
    <w:rsid w:val="0074314C"/>
    <w:rsid w:val="007433B0"/>
    <w:rsid w:val="007434A8"/>
    <w:rsid w:val="00743787"/>
    <w:rsid w:val="007437C8"/>
    <w:rsid w:val="00743985"/>
    <w:rsid w:val="00743DAD"/>
    <w:rsid w:val="00743DC3"/>
    <w:rsid w:val="00743E59"/>
    <w:rsid w:val="00744A6B"/>
    <w:rsid w:val="00744B5E"/>
    <w:rsid w:val="00744C12"/>
    <w:rsid w:val="00744E8C"/>
    <w:rsid w:val="0074510B"/>
    <w:rsid w:val="007458C9"/>
    <w:rsid w:val="00745BFD"/>
    <w:rsid w:val="007461FC"/>
    <w:rsid w:val="007463C4"/>
    <w:rsid w:val="007464EB"/>
    <w:rsid w:val="00746B3A"/>
    <w:rsid w:val="00746B84"/>
    <w:rsid w:val="00747034"/>
    <w:rsid w:val="0074703C"/>
    <w:rsid w:val="00747046"/>
    <w:rsid w:val="00747218"/>
    <w:rsid w:val="00747475"/>
    <w:rsid w:val="0074751D"/>
    <w:rsid w:val="00747865"/>
    <w:rsid w:val="00747D73"/>
    <w:rsid w:val="00747E73"/>
    <w:rsid w:val="00747F1B"/>
    <w:rsid w:val="00747F66"/>
    <w:rsid w:val="00750176"/>
    <w:rsid w:val="007501B9"/>
    <w:rsid w:val="00750755"/>
    <w:rsid w:val="0075084A"/>
    <w:rsid w:val="00750CB4"/>
    <w:rsid w:val="00750CE8"/>
    <w:rsid w:val="0075102F"/>
    <w:rsid w:val="0075137A"/>
    <w:rsid w:val="00751386"/>
    <w:rsid w:val="007515C6"/>
    <w:rsid w:val="00751946"/>
    <w:rsid w:val="00751BBB"/>
    <w:rsid w:val="00751EFE"/>
    <w:rsid w:val="007521CE"/>
    <w:rsid w:val="0075241D"/>
    <w:rsid w:val="00752658"/>
    <w:rsid w:val="00752AF4"/>
    <w:rsid w:val="00752BAB"/>
    <w:rsid w:val="00752DD6"/>
    <w:rsid w:val="00752E49"/>
    <w:rsid w:val="00752F56"/>
    <w:rsid w:val="0075303A"/>
    <w:rsid w:val="0075306E"/>
    <w:rsid w:val="0075329C"/>
    <w:rsid w:val="00753300"/>
    <w:rsid w:val="00753C64"/>
    <w:rsid w:val="00753EAC"/>
    <w:rsid w:val="007542FA"/>
    <w:rsid w:val="007543DD"/>
    <w:rsid w:val="00754D11"/>
    <w:rsid w:val="007552F7"/>
    <w:rsid w:val="0075579B"/>
    <w:rsid w:val="00755B7D"/>
    <w:rsid w:val="00755DD1"/>
    <w:rsid w:val="00755F05"/>
    <w:rsid w:val="007560FE"/>
    <w:rsid w:val="007561F8"/>
    <w:rsid w:val="00756565"/>
    <w:rsid w:val="007566CE"/>
    <w:rsid w:val="007569D9"/>
    <w:rsid w:val="00756D57"/>
    <w:rsid w:val="00757046"/>
    <w:rsid w:val="00757148"/>
    <w:rsid w:val="007573FD"/>
    <w:rsid w:val="007575B5"/>
    <w:rsid w:val="00757642"/>
    <w:rsid w:val="0075778D"/>
    <w:rsid w:val="007579B0"/>
    <w:rsid w:val="00757BD0"/>
    <w:rsid w:val="00757BFC"/>
    <w:rsid w:val="00757E56"/>
    <w:rsid w:val="0076016E"/>
    <w:rsid w:val="0076019C"/>
    <w:rsid w:val="00760700"/>
    <w:rsid w:val="00760750"/>
    <w:rsid w:val="00760873"/>
    <w:rsid w:val="0076094B"/>
    <w:rsid w:val="007609C3"/>
    <w:rsid w:val="00760A87"/>
    <w:rsid w:val="00760B0B"/>
    <w:rsid w:val="0076137C"/>
    <w:rsid w:val="0076153D"/>
    <w:rsid w:val="0076192A"/>
    <w:rsid w:val="00761B5C"/>
    <w:rsid w:val="007621CB"/>
    <w:rsid w:val="0076243A"/>
    <w:rsid w:val="007626A4"/>
    <w:rsid w:val="00762918"/>
    <w:rsid w:val="00762A09"/>
    <w:rsid w:val="00762A9D"/>
    <w:rsid w:val="00763063"/>
    <w:rsid w:val="00763882"/>
    <w:rsid w:val="00763963"/>
    <w:rsid w:val="00763A87"/>
    <w:rsid w:val="00763A9E"/>
    <w:rsid w:val="00763BD9"/>
    <w:rsid w:val="00763DA6"/>
    <w:rsid w:val="007649E0"/>
    <w:rsid w:val="00764B30"/>
    <w:rsid w:val="007652CA"/>
    <w:rsid w:val="00765470"/>
    <w:rsid w:val="007655FC"/>
    <w:rsid w:val="007659F2"/>
    <w:rsid w:val="00765DDB"/>
    <w:rsid w:val="007661DD"/>
    <w:rsid w:val="007661E6"/>
    <w:rsid w:val="007661F4"/>
    <w:rsid w:val="007662F9"/>
    <w:rsid w:val="00766B2D"/>
    <w:rsid w:val="00767127"/>
    <w:rsid w:val="00767159"/>
    <w:rsid w:val="00767191"/>
    <w:rsid w:val="00767241"/>
    <w:rsid w:val="00767965"/>
    <w:rsid w:val="00767A56"/>
    <w:rsid w:val="00767D0D"/>
    <w:rsid w:val="0077007E"/>
    <w:rsid w:val="00770831"/>
    <w:rsid w:val="00770F20"/>
    <w:rsid w:val="00771D4D"/>
    <w:rsid w:val="007721BF"/>
    <w:rsid w:val="00772792"/>
    <w:rsid w:val="00772D7B"/>
    <w:rsid w:val="00772E4D"/>
    <w:rsid w:val="00772EA5"/>
    <w:rsid w:val="0077326B"/>
    <w:rsid w:val="00773429"/>
    <w:rsid w:val="007735CD"/>
    <w:rsid w:val="007737EC"/>
    <w:rsid w:val="0077385C"/>
    <w:rsid w:val="00773E79"/>
    <w:rsid w:val="00774492"/>
    <w:rsid w:val="007745F7"/>
    <w:rsid w:val="007747F0"/>
    <w:rsid w:val="007747FB"/>
    <w:rsid w:val="00774869"/>
    <w:rsid w:val="00774F13"/>
    <w:rsid w:val="0077535F"/>
    <w:rsid w:val="007754AC"/>
    <w:rsid w:val="00775740"/>
    <w:rsid w:val="00775B65"/>
    <w:rsid w:val="00775DB0"/>
    <w:rsid w:val="00776F29"/>
    <w:rsid w:val="0077705B"/>
    <w:rsid w:val="007774A0"/>
    <w:rsid w:val="007774F2"/>
    <w:rsid w:val="0077751E"/>
    <w:rsid w:val="007775F3"/>
    <w:rsid w:val="00777B5C"/>
    <w:rsid w:val="00777E58"/>
    <w:rsid w:val="00780400"/>
    <w:rsid w:val="007805DA"/>
    <w:rsid w:val="00780738"/>
    <w:rsid w:val="00780DA4"/>
    <w:rsid w:val="007813E6"/>
    <w:rsid w:val="00781954"/>
    <w:rsid w:val="00781B3F"/>
    <w:rsid w:val="00781B5C"/>
    <w:rsid w:val="00781CCD"/>
    <w:rsid w:val="0078219B"/>
    <w:rsid w:val="007829E6"/>
    <w:rsid w:val="00782B82"/>
    <w:rsid w:val="0078358A"/>
    <w:rsid w:val="00783D10"/>
    <w:rsid w:val="00783FFD"/>
    <w:rsid w:val="00784283"/>
    <w:rsid w:val="007844F3"/>
    <w:rsid w:val="00784912"/>
    <w:rsid w:val="00784938"/>
    <w:rsid w:val="00784AA6"/>
    <w:rsid w:val="00784E03"/>
    <w:rsid w:val="00785407"/>
    <w:rsid w:val="00785708"/>
    <w:rsid w:val="007858CB"/>
    <w:rsid w:val="00785BF0"/>
    <w:rsid w:val="00785DEB"/>
    <w:rsid w:val="00785EA6"/>
    <w:rsid w:val="00785FA3"/>
    <w:rsid w:val="00786066"/>
    <w:rsid w:val="007860D5"/>
    <w:rsid w:val="0078674A"/>
    <w:rsid w:val="007867AD"/>
    <w:rsid w:val="0078681E"/>
    <w:rsid w:val="0078683D"/>
    <w:rsid w:val="00786B82"/>
    <w:rsid w:val="00786D08"/>
    <w:rsid w:val="00787136"/>
    <w:rsid w:val="007872E5"/>
    <w:rsid w:val="007873CD"/>
    <w:rsid w:val="00787639"/>
    <w:rsid w:val="007876A1"/>
    <w:rsid w:val="00787839"/>
    <w:rsid w:val="007901A4"/>
    <w:rsid w:val="007905FE"/>
    <w:rsid w:val="00790733"/>
    <w:rsid w:val="00790C64"/>
    <w:rsid w:val="00791194"/>
    <w:rsid w:val="0079163A"/>
    <w:rsid w:val="0079165B"/>
    <w:rsid w:val="00791771"/>
    <w:rsid w:val="00791F52"/>
    <w:rsid w:val="00791FA6"/>
    <w:rsid w:val="00791FF0"/>
    <w:rsid w:val="00792A2A"/>
    <w:rsid w:val="00792C28"/>
    <w:rsid w:val="00792DF6"/>
    <w:rsid w:val="00792EEB"/>
    <w:rsid w:val="00793957"/>
    <w:rsid w:val="00793C0D"/>
    <w:rsid w:val="00793C49"/>
    <w:rsid w:val="00793C77"/>
    <w:rsid w:val="00793CF6"/>
    <w:rsid w:val="007940C0"/>
    <w:rsid w:val="007941B4"/>
    <w:rsid w:val="007942C3"/>
    <w:rsid w:val="007942D4"/>
    <w:rsid w:val="00794398"/>
    <w:rsid w:val="00794B8E"/>
    <w:rsid w:val="00794E3D"/>
    <w:rsid w:val="00795068"/>
    <w:rsid w:val="00795892"/>
    <w:rsid w:val="007959BD"/>
    <w:rsid w:val="00795BA4"/>
    <w:rsid w:val="00795E63"/>
    <w:rsid w:val="007962BA"/>
    <w:rsid w:val="0079657B"/>
    <w:rsid w:val="007968BE"/>
    <w:rsid w:val="00796917"/>
    <w:rsid w:val="00796E3C"/>
    <w:rsid w:val="0079701B"/>
    <w:rsid w:val="007973D1"/>
    <w:rsid w:val="0079795C"/>
    <w:rsid w:val="00797AAB"/>
    <w:rsid w:val="00797AFD"/>
    <w:rsid w:val="00797F97"/>
    <w:rsid w:val="007A0087"/>
    <w:rsid w:val="007A0437"/>
    <w:rsid w:val="007A04FB"/>
    <w:rsid w:val="007A0590"/>
    <w:rsid w:val="007A0CF4"/>
    <w:rsid w:val="007A0D55"/>
    <w:rsid w:val="007A1030"/>
    <w:rsid w:val="007A1489"/>
    <w:rsid w:val="007A19A5"/>
    <w:rsid w:val="007A1DFE"/>
    <w:rsid w:val="007A22A4"/>
    <w:rsid w:val="007A2F95"/>
    <w:rsid w:val="007A30CE"/>
    <w:rsid w:val="007A359C"/>
    <w:rsid w:val="007A3B18"/>
    <w:rsid w:val="007A3BB0"/>
    <w:rsid w:val="007A40EA"/>
    <w:rsid w:val="007A4159"/>
    <w:rsid w:val="007A4EF6"/>
    <w:rsid w:val="007A4F86"/>
    <w:rsid w:val="007A4FC8"/>
    <w:rsid w:val="007A515D"/>
    <w:rsid w:val="007A533C"/>
    <w:rsid w:val="007A5429"/>
    <w:rsid w:val="007A5446"/>
    <w:rsid w:val="007A55B1"/>
    <w:rsid w:val="007A55E4"/>
    <w:rsid w:val="007A560D"/>
    <w:rsid w:val="007A574F"/>
    <w:rsid w:val="007A577F"/>
    <w:rsid w:val="007A5E95"/>
    <w:rsid w:val="007A61D6"/>
    <w:rsid w:val="007A6293"/>
    <w:rsid w:val="007A6728"/>
    <w:rsid w:val="007A6A61"/>
    <w:rsid w:val="007A6AF3"/>
    <w:rsid w:val="007A6E68"/>
    <w:rsid w:val="007A7215"/>
    <w:rsid w:val="007A7300"/>
    <w:rsid w:val="007A7312"/>
    <w:rsid w:val="007A7637"/>
    <w:rsid w:val="007A7BD7"/>
    <w:rsid w:val="007B0262"/>
    <w:rsid w:val="007B0481"/>
    <w:rsid w:val="007B0AE4"/>
    <w:rsid w:val="007B0E43"/>
    <w:rsid w:val="007B0F77"/>
    <w:rsid w:val="007B1075"/>
    <w:rsid w:val="007B176D"/>
    <w:rsid w:val="007B1921"/>
    <w:rsid w:val="007B1E60"/>
    <w:rsid w:val="007B1E90"/>
    <w:rsid w:val="007B210B"/>
    <w:rsid w:val="007B21FE"/>
    <w:rsid w:val="007B228F"/>
    <w:rsid w:val="007B232D"/>
    <w:rsid w:val="007B273D"/>
    <w:rsid w:val="007B27A4"/>
    <w:rsid w:val="007B27B4"/>
    <w:rsid w:val="007B2A51"/>
    <w:rsid w:val="007B2D38"/>
    <w:rsid w:val="007B2D8B"/>
    <w:rsid w:val="007B31CC"/>
    <w:rsid w:val="007B37C6"/>
    <w:rsid w:val="007B3846"/>
    <w:rsid w:val="007B3A7B"/>
    <w:rsid w:val="007B3AEC"/>
    <w:rsid w:val="007B3C0B"/>
    <w:rsid w:val="007B3FF4"/>
    <w:rsid w:val="007B43EF"/>
    <w:rsid w:val="007B4409"/>
    <w:rsid w:val="007B44A9"/>
    <w:rsid w:val="007B46B0"/>
    <w:rsid w:val="007B4A16"/>
    <w:rsid w:val="007B4BB1"/>
    <w:rsid w:val="007B4D05"/>
    <w:rsid w:val="007B5119"/>
    <w:rsid w:val="007B610E"/>
    <w:rsid w:val="007B62CD"/>
    <w:rsid w:val="007B64D2"/>
    <w:rsid w:val="007B6666"/>
    <w:rsid w:val="007B698F"/>
    <w:rsid w:val="007B6A03"/>
    <w:rsid w:val="007B6EFC"/>
    <w:rsid w:val="007B6F6B"/>
    <w:rsid w:val="007B6FE4"/>
    <w:rsid w:val="007B70CF"/>
    <w:rsid w:val="007B7268"/>
    <w:rsid w:val="007B7542"/>
    <w:rsid w:val="007B760F"/>
    <w:rsid w:val="007B775E"/>
    <w:rsid w:val="007B7789"/>
    <w:rsid w:val="007B7FD3"/>
    <w:rsid w:val="007B7FDF"/>
    <w:rsid w:val="007C01E2"/>
    <w:rsid w:val="007C02CC"/>
    <w:rsid w:val="007C07BF"/>
    <w:rsid w:val="007C0BCE"/>
    <w:rsid w:val="007C121D"/>
    <w:rsid w:val="007C1244"/>
    <w:rsid w:val="007C1C01"/>
    <w:rsid w:val="007C1C6F"/>
    <w:rsid w:val="007C1DE0"/>
    <w:rsid w:val="007C244B"/>
    <w:rsid w:val="007C245F"/>
    <w:rsid w:val="007C2B7A"/>
    <w:rsid w:val="007C2F14"/>
    <w:rsid w:val="007C31AE"/>
    <w:rsid w:val="007C329E"/>
    <w:rsid w:val="007C34A4"/>
    <w:rsid w:val="007C3511"/>
    <w:rsid w:val="007C3A0C"/>
    <w:rsid w:val="007C3A7A"/>
    <w:rsid w:val="007C3C70"/>
    <w:rsid w:val="007C4097"/>
    <w:rsid w:val="007C44C4"/>
    <w:rsid w:val="007C4706"/>
    <w:rsid w:val="007C4814"/>
    <w:rsid w:val="007C4C9D"/>
    <w:rsid w:val="007C4D43"/>
    <w:rsid w:val="007C5489"/>
    <w:rsid w:val="007C5908"/>
    <w:rsid w:val="007C5A52"/>
    <w:rsid w:val="007C5AD7"/>
    <w:rsid w:val="007C5B24"/>
    <w:rsid w:val="007C6193"/>
    <w:rsid w:val="007C684E"/>
    <w:rsid w:val="007C6924"/>
    <w:rsid w:val="007C6956"/>
    <w:rsid w:val="007C6C9C"/>
    <w:rsid w:val="007C6DCF"/>
    <w:rsid w:val="007C7757"/>
    <w:rsid w:val="007C78DA"/>
    <w:rsid w:val="007D0941"/>
    <w:rsid w:val="007D0A29"/>
    <w:rsid w:val="007D0B18"/>
    <w:rsid w:val="007D0BA5"/>
    <w:rsid w:val="007D0C20"/>
    <w:rsid w:val="007D1163"/>
    <w:rsid w:val="007D147C"/>
    <w:rsid w:val="007D14B5"/>
    <w:rsid w:val="007D14D4"/>
    <w:rsid w:val="007D1568"/>
    <w:rsid w:val="007D1580"/>
    <w:rsid w:val="007D1680"/>
    <w:rsid w:val="007D1856"/>
    <w:rsid w:val="007D1DF2"/>
    <w:rsid w:val="007D206D"/>
    <w:rsid w:val="007D23AC"/>
    <w:rsid w:val="007D2779"/>
    <w:rsid w:val="007D2EBC"/>
    <w:rsid w:val="007D33A8"/>
    <w:rsid w:val="007D3715"/>
    <w:rsid w:val="007D38AA"/>
    <w:rsid w:val="007D38D4"/>
    <w:rsid w:val="007D3E4D"/>
    <w:rsid w:val="007D3F09"/>
    <w:rsid w:val="007D3FB4"/>
    <w:rsid w:val="007D423D"/>
    <w:rsid w:val="007D426B"/>
    <w:rsid w:val="007D44F7"/>
    <w:rsid w:val="007D4B1E"/>
    <w:rsid w:val="007D4C23"/>
    <w:rsid w:val="007D4DB3"/>
    <w:rsid w:val="007D4E03"/>
    <w:rsid w:val="007D5128"/>
    <w:rsid w:val="007D52F3"/>
    <w:rsid w:val="007D5380"/>
    <w:rsid w:val="007D5401"/>
    <w:rsid w:val="007D551B"/>
    <w:rsid w:val="007D56F5"/>
    <w:rsid w:val="007D5F1D"/>
    <w:rsid w:val="007D6169"/>
    <w:rsid w:val="007D6343"/>
    <w:rsid w:val="007D690F"/>
    <w:rsid w:val="007D6B78"/>
    <w:rsid w:val="007D6E4B"/>
    <w:rsid w:val="007D7122"/>
    <w:rsid w:val="007D72D2"/>
    <w:rsid w:val="007D7794"/>
    <w:rsid w:val="007D79EE"/>
    <w:rsid w:val="007D7A8A"/>
    <w:rsid w:val="007D7EAB"/>
    <w:rsid w:val="007E028D"/>
    <w:rsid w:val="007E034D"/>
    <w:rsid w:val="007E0487"/>
    <w:rsid w:val="007E0B5A"/>
    <w:rsid w:val="007E0BFF"/>
    <w:rsid w:val="007E0DFA"/>
    <w:rsid w:val="007E0EBA"/>
    <w:rsid w:val="007E0FAB"/>
    <w:rsid w:val="007E0FE2"/>
    <w:rsid w:val="007E1C51"/>
    <w:rsid w:val="007E278C"/>
    <w:rsid w:val="007E28DA"/>
    <w:rsid w:val="007E2C07"/>
    <w:rsid w:val="007E2C32"/>
    <w:rsid w:val="007E312C"/>
    <w:rsid w:val="007E3259"/>
    <w:rsid w:val="007E4052"/>
    <w:rsid w:val="007E4456"/>
    <w:rsid w:val="007E463C"/>
    <w:rsid w:val="007E4B05"/>
    <w:rsid w:val="007E4EF3"/>
    <w:rsid w:val="007E5697"/>
    <w:rsid w:val="007E56CD"/>
    <w:rsid w:val="007E5781"/>
    <w:rsid w:val="007E5898"/>
    <w:rsid w:val="007E5A07"/>
    <w:rsid w:val="007E5BC0"/>
    <w:rsid w:val="007E5D90"/>
    <w:rsid w:val="007E63CE"/>
    <w:rsid w:val="007E6731"/>
    <w:rsid w:val="007E72C3"/>
    <w:rsid w:val="007E79AB"/>
    <w:rsid w:val="007E7F58"/>
    <w:rsid w:val="007E7F88"/>
    <w:rsid w:val="007F0428"/>
    <w:rsid w:val="007F0583"/>
    <w:rsid w:val="007F077C"/>
    <w:rsid w:val="007F0E4D"/>
    <w:rsid w:val="007F0F41"/>
    <w:rsid w:val="007F1234"/>
    <w:rsid w:val="007F1424"/>
    <w:rsid w:val="007F15BB"/>
    <w:rsid w:val="007F17A8"/>
    <w:rsid w:val="007F193F"/>
    <w:rsid w:val="007F1DBB"/>
    <w:rsid w:val="007F1DE4"/>
    <w:rsid w:val="007F2094"/>
    <w:rsid w:val="007F2C0F"/>
    <w:rsid w:val="007F2C20"/>
    <w:rsid w:val="007F2C87"/>
    <w:rsid w:val="007F2E45"/>
    <w:rsid w:val="007F2EF9"/>
    <w:rsid w:val="007F314E"/>
    <w:rsid w:val="007F3715"/>
    <w:rsid w:val="007F38A0"/>
    <w:rsid w:val="007F3AE8"/>
    <w:rsid w:val="007F3ED6"/>
    <w:rsid w:val="007F435B"/>
    <w:rsid w:val="007F452B"/>
    <w:rsid w:val="007F45A3"/>
    <w:rsid w:val="007F470E"/>
    <w:rsid w:val="007F4DB7"/>
    <w:rsid w:val="007F594A"/>
    <w:rsid w:val="007F5B13"/>
    <w:rsid w:val="007F5EA3"/>
    <w:rsid w:val="007F6027"/>
    <w:rsid w:val="007F6856"/>
    <w:rsid w:val="007F6BA6"/>
    <w:rsid w:val="007F6BCE"/>
    <w:rsid w:val="007F6D1E"/>
    <w:rsid w:val="007F6D8B"/>
    <w:rsid w:val="007F706B"/>
    <w:rsid w:val="007F7139"/>
    <w:rsid w:val="007F79CB"/>
    <w:rsid w:val="008005A8"/>
    <w:rsid w:val="0080070F"/>
    <w:rsid w:val="00800883"/>
    <w:rsid w:val="00800A52"/>
    <w:rsid w:val="00800C8F"/>
    <w:rsid w:val="00800DC5"/>
    <w:rsid w:val="00800E08"/>
    <w:rsid w:val="008012BD"/>
    <w:rsid w:val="00801648"/>
    <w:rsid w:val="00801A68"/>
    <w:rsid w:val="00801BC2"/>
    <w:rsid w:val="00801CAD"/>
    <w:rsid w:val="00802044"/>
    <w:rsid w:val="008020F4"/>
    <w:rsid w:val="0080215C"/>
    <w:rsid w:val="00802416"/>
    <w:rsid w:val="008026A2"/>
    <w:rsid w:val="00802869"/>
    <w:rsid w:val="00802974"/>
    <w:rsid w:val="00802A79"/>
    <w:rsid w:val="00802BE2"/>
    <w:rsid w:val="00802BE4"/>
    <w:rsid w:val="00802CD3"/>
    <w:rsid w:val="00802D95"/>
    <w:rsid w:val="00802FE2"/>
    <w:rsid w:val="00803055"/>
    <w:rsid w:val="00803325"/>
    <w:rsid w:val="008035E5"/>
    <w:rsid w:val="00803A9E"/>
    <w:rsid w:val="00803D4E"/>
    <w:rsid w:val="00804060"/>
    <w:rsid w:val="00804355"/>
    <w:rsid w:val="00804808"/>
    <w:rsid w:val="008049BF"/>
    <w:rsid w:val="00804D94"/>
    <w:rsid w:val="00804E9B"/>
    <w:rsid w:val="00804EF6"/>
    <w:rsid w:val="008052AB"/>
    <w:rsid w:val="008054FC"/>
    <w:rsid w:val="00805587"/>
    <w:rsid w:val="00805753"/>
    <w:rsid w:val="00805AEA"/>
    <w:rsid w:val="00805D1B"/>
    <w:rsid w:val="00805D74"/>
    <w:rsid w:val="00805F73"/>
    <w:rsid w:val="00806206"/>
    <w:rsid w:val="00806AD4"/>
    <w:rsid w:val="00806C58"/>
    <w:rsid w:val="00807ABD"/>
    <w:rsid w:val="00807AF2"/>
    <w:rsid w:val="00807CF2"/>
    <w:rsid w:val="00807EBC"/>
    <w:rsid w:val="0081019C"/>
    <w:rsid w:val="008102DD"/>
    <w:rsid w:val="008102E4"/>
    <w:rsid w:val="008103A7"/>
    <w:rsid w:val="00810472"/>
    <w:rsid w:val="008106CE"/>
    <w:rsid w:val="00810719"/>
    <w:rsid w:val="00810917"/>
    <w:rsid w:val="00810DCB"/>
    <w:rsid w:val="00811176"/>
    <w:rsid w:val="00811C52"/>
    <w:rsid w:val="00812109"/>
    <w:rsid w:val="00812283"/>
    <w:rsid w:val="008122F1"/>
    <w:rsid w:val="0081240B"/>
    <w:rsid w:val="008126D5"/>
    <w:rsid w:val="00812C5D"/>
    <w:rsid w:val="00812CFE"/>
    <w:rsid w:val="00812FF7"/>
    <w:rsid w:val="00813059"/>
    <w:rsid w:val="00813A21"/>
    <w:rsid w:val="00813BCA"/>
    <w:rsid w:val="00814263"/>
    <w:rsid w:val="0081439B"/>
    <w:rsid w:val="00814551"/>
    <w:rsid w:val="00814667"/>
    <w:rsid w:val="0081466D"/>
    <w:rsid w:val="008148DA"/>
    <w:rsid w:val="008150B3"/>
    <w:rsid w:val="008151BA"/>
    <w:rsid w:val="00815210"/>
    <w:rsid w:val="008154E7"/>
    <w:rsid w:val="008156C1"/>
    <w:rsid w:val="00816220"/>
    <w:rsid w:val="00816741"/>
    <w:rsid w:val="00816A1D"/>
    <w:rsid w:val="00816CD7"/>
    <w:rsid w:val="0081737A"/>
    <w:rsid w:val="00817717"/>
    <w:rsid w:val="00817B51"/>
    <w:rsid w:val="00817DCF"/>
    <w:rsid w:val="00820332"/>
    <w:rsid w:val="008203EE"/>
    <w:rsid w:val="008206A2"/>
    <w:rsid w:val="00820707"/>
    <w:rsid w:val="00820709"/>
    <w:rsid w:val="0082083B"/>
    <w:rsid w:val="008209E6"/>
    <w:rsid w:val="00820BAF"/>
    <w:rsid w:val="00820E6A"/>
    <w:rsid w:val="00821062"/>
    <w:rsid w:val="00821129"/>
    <w:rsid w:val="008212A4"/>
    <w:rsid w:val="00821416"/>
    <w:rsid w:val="008214C6"/>
    <w:rsid w:val="00821E8D"/>
    <w:rsid w:val="0082202F"/>
    <w:rsid w:val="008223AA"/>
    <w:rsid w:val="008225CC"/>
    <w:rsid w:val="008225F8"/>
    <w:rsid w:val="00822F22"/>
    <w:rsid w:val="008230F4"/>
    <w:rsid w:val="0082357B"/>
    <w:rsid w:val="0082398D"/>
    <w:rsid w:val="00823A81"/>
    <w:rsid w:val="00823E12"/>
    <w:rsid w:val="00824093"/>
    <w:rsid w:val="0082412E"/>
    <w:rsid w:val="0082489B"/>
    <w:rsid w:val="00824D88"/>
    <w:rsid w:val="00825199"/>
    <w:rsid w:val="0082527A"/>
    <w:rsid w:val="008254A9"/>
    <w:rsid w:val="00825519"/>
    <w:rsid w:val="00825549"/>
    <w:rsid w:val="008255B1"/>
    <w:rsid w:val="00825752"/>
    <w:rsid w:val="00825B01"/>
    <w:rsid w:val="00825D24"/>
    <w:rsid w:val="00825E1E"/>
    <w:rsid w:val="00825F83"/>
    <w:rsid w:val="008261D6"/>
    <w:rsid w:val="00826392"/>
    <w:rsid w:val="008263AD"/>
    <w:rsid w:val="008263C4"/>
    <w:rsid w:val="008264B6"/>
    <w:rsid w:val="008266A0"/>
    <w:rsid w:val="0082689C"/>
    <w:rsid w:val="00826BCB"/>
    <w:rsid w:val="00826FB7"/>
    <w:rsid w:val="0082701E"/>
    <w:rsid w:val="0082703C"/>
    <w:rsid w:val="00827087"/>
    <w:rsid w:val="008271C3"/>
    <w:rsid w:val="00827318"/>
    <w:rsid w:val="00827550"/>
    <w:rsid w:val="00827AEC"/>
    <w:rsid w:val="00827BAC"/>
    <w:rsid w:val="00830938"/>
    <w:rsid w:val="00830A3F"/>
    <w:rsid w:val="00830E0C"/>
    <w:rsid w:val="008311E1"/>
    <w:rsid w:val="0083143A"/>
    <w:rsid w:val="00831468"/>
    <w:rsid w:val="008314CE"/>
    <w:rsid w:val="00831597"/>
    <w:rsid w:val="00831EE3"/>
    <w:rsid w:val="008324C1"/>
    <w:rsid w:val="008324F6"/>
    <w:rsid w:val="00832B37"/>
    <w:rsid w:val="00832BE1"/>
    <w:rsid w:val="00832D39"/>
    <w:rsid w:val="00833236"/>
    <w:rsid w:val="0083359E"/>
    <w:rsid w:val="0083363E"/>
    <w:rsid w:val="00834033"/>
    <w:rsid w:val="008340AD"/>
    <w:rsid w:val="008343CE"/>
    <w:rsid w:val="008344CE"/>
    <w:rsid w:val="0083481F"/>
    <w:rsid w:val="008348CA"/>
    <w:rsid w:val="00834D20"/>
    <w:rsid w:val="00835091"/>
    <w:rsid w:val="008357D8"/>
    <w:rsid w:val="00835949"/>
    <w:rsid w:val="00835ABF"/>
    <w:rsid w:val="00835FC0"/>
    <w:rsid w:val="0083612A"/>
    <w:rsid w:val="0083638D"/>
    <w:rsid w:val="008366F4"/>
    <w:rsid w:val="00836974"/>
    <w:rsid w:val="00836EB8"/>
    <w:rsid w:val="00836EEB"/>
    <w:rsid w:val="00836F98"/>
    <w:rsid w:val="00837074"/>
    <w:rsid w:val="00837144"/>
    <w:rsid w:val="0083759E"/>
    <w:rsid w:val="008375DA"/>
    <w:rsid w:val="0083778C"/>
    <w:rsid w:val="00837D4B"/>
    <w:rsid w:val="00837D61"/>
    <w:rsid w:val="008400C9"/>
    <w:rsid w:val="008402CF"/>
    <w:rsid w:val="00840842"/>
    <w:rsid w:val="00840C17"/>
    <w:rsid w:val="00841262"/>
    <w:rsid w:val="00841A86"/>
    <w:rsid w:val="008422B3"/>
    <w:rsid w:val="0084237A"/>
    <w:rsid w:val="00842812"/>
    <w:rsid w:val="00842A38"/>
    <w:rsid w:val="00842B08"/>
    <w:rsid w:val="00842CA9"/>
    <w:rsid w:val="00843529"/>
    <w:rsid w:val="00844162"/>
    <w:rsid w:val="0084439B"/>
    <w:rsid w:val="0084466C"/>
    <w:rsid w:val="00844670"/>
    <w:rsid w:val="00844694"/>
    <w:rsid w:val="00844847"/>
    <w:rsid w:val="00844911"/>
    <w:rsid w:val="00844D46"/>
    <w:rsid w:val="008458D2"/>
    <w:rsid w:val="00845A3F"/>
    <w:rsid w:val="00845D76"/>
    <w:rsid w:val="00845E00"/>
    <w:rsid w:val="008460B9"/>
    <w:rsid w:val="008461C0"/>
    <w:rsid w:val="0084652D"/>
    <w:rsid w:val="008466CE"/>
    <w:rsid w:val="008467DD"/>
    <w:rsid w:val="008468DA"/>
    <w:rsid w:val="00846933"/>
    <w:rsid w:val="00846A17"/>
    <w:rsid w:val="00846B11"/>
    <w:rsid w:val="00847263"/>
    <w:rsid w:val="00847629"/>
    <w:rsid w:val="008477DF"/>
    <w:rsid w:val="00847FB1"/>
    <w:rsid w:val="008500F2"/>
    <w:rsid w:val="008503D3"/>
    <w:rsid w:val="008503D7"/>
    <w:rsid w:val="008503E4"/>
    <w:rsid w:val="0085047E"/>
    <w:rsid w:val="008506A9"/>
    <w:rsid w:val="008507E0"/>
    <w:rsid w:val="00851014"/>
    <w:rsid w:val="00851043"/>
    <w:rsid w:val="00851137"/>
    <w:rsid w:val="00851547"/>
    <w:rsid w:val="008516D2"/>
    <w:rsid w:val="00851841"/>
    <w:rsid w:val="00851BE8"/>
    <w:rsid w:val="008520E1"/>
    <w:rsid w:val="008523DD"/>
    <w:rsid w:val="00852578"/>
    <w:rsid w:val="00852852"/>
    <w:rsid w:val="00852996"/>
    <w:rsid w:val="00852B82"/>
    <w:rsid w:val="00852D06"/>
    <w:rsid w:val="00853050"/>
    <w:rsid w:val="00853259"/>
    <w:rsid w:val="008532B4"/>
    <w:rsid w:val="008536B5"/>
    <w:rsid w:val="0085390D"/>
    <w:rsid w:val="00853D5C"/>
    <w:rsid w:val="00854071"/>
    <w:rsid w:val="008544E6"/>
    <w:rsid w:val="00854791"/>
    <w:rsid w:val="0085492F"/>
    <w:rsid w:val="008549C5"/>
    <w:rsid w:val="00854E94"/>
    <w:rsid w:val="008550A6"/>
    <w:rsid w:val="008552A0"/>
    <w:rsid w:val="008553FD"/>
    <w:rsid w:val="00855677"/>
    <w:rsid w:val="00855908"/>
    <w:rsid w:val="00855D5D"/>
    <w:rsid w:val="00856139"/>
    <w:rsid w:val="008561D0"/>
    <w:rsid w:val="008564DA"/>
    <w:rsid w:val="00856722"/>
    <w:rsid w:val="00856789"/>
    <w:rsid w:val="00856B21"/>
    <w:rsid w:val="0085704C"/>
    <w:rsid w:val="00857416"/>
    <w:rsid w:val="00857664"/>
    <w:rsid w:val="00857839"/>
    <w:rsid w:val="00857E7E"/>
    <w:rsid w:val="00860015"/>
    <w:rsid w:val="008600DD"/>
    <w:rsid w:val="008601DE"/>
    <w:rsid w:val="008603B4"/>
    <w:rsid w:val="00860BF9"/>
    <w:rsid w:val="00860D5B"/>
    <w:rsid w:val="00860FD8"/>
    <w:rsid w:val="0086103D"/>
    <w:rsid w:val="0086123A"/>
    <w:rsid w:val="008612C6"/>
    <w:rsid w:val="00861349"/>
    <w:rsid w:val="00861592"/>
    <w:rsid w:val="00861C51"/>
    <w:rsid w:val="0086214E"/>
    <w:rsid w:val="008622DF"/>
    <w:rsid w:val="00862B5B"/>
    <w:rsid w:val="00862EB1"/>
    <w:rsid w:val="00862EFF"/>
    <w:rsid w:val="008630F8"/>
    <w:rsid w:val="00863286"/>
    <w:rsid w:val="0086361C"/>
    <w:rsid w:val="00863794"/>
    <w:rsid w:val="00863AD2"/>
    <w:rsid w:val="00863AE3"/>
    <w:rsid w:val="0086487C"/>
    <w:rsid w:val="0086503D"/>
    <w:rsid w:val="008650F7"/>
    <w:rsid w:val="00865450"/>
    <w:rsid w:val="008657BE"/>
    <w:rsid w:val="00865EE0"/>
    <w:rsid w:val="00865F1D"/>
    <w:rsid w:val="00866329"/>
    <w:rsid w:val="008666A8"/>
    <w:rsid w:val="00866FE1"/>
    <w:rsid w:val="00867066"/>
    <w:rsid w:val="00867258"/>
    <w:rsid w:val="008676C6"/>
    <w:rsid w:val="00867705"/>
    <w:rsid w:val="0086788C"/>
    <w:rsid w:val="00870164"/>
    <w:rsid w:val="0087038C"/>
    <w:rsid w:val="00870AFB"/>
    <w:rsid w:val="00870BD4"/>
    <w:rsid w:val="00870C01"/>
    <w:rsid w:val="008710CE"/>
    <w:rsid w:val="00871172"/>
    <w:rsid w:val="008713AB"/>
    <w:rsid w:val="008713B4"/>
    <w:rsid w:val="00871CD0"/>
    <w:rsid w:val="00872280"/>
    <w:rsid w:val="008723F0"/>
    <w:rsid w:val="00873377"/>
    <w:rsid w:val="00873AFB"/>
    <w:rsid w:val="00873F23"/>
    <w:rsid w:val="00873FF5"/>
    <w:rsid w:val="0087409B"/>
    <w:rsid w:val="0087409F"/>
    <w:rsid w:val="008742C7"/>
    <w:rsid w:val="008744B2"/>
    <w:rsid w:val="00874674"/>
    <w:rsid w:val="00874678"/>
    <w:rsid w:val="00874721"/>
    <w:rsid w:val="008749DD"/>
    <w:rsid w:val="00874C9E"/>
    <w:rsid w:val="00874EE0"/>
    <w:rsid w:val="008752BC"/>
    <w:rsid w:val="0087534F"/>
    <w:rsid w:val="008753AD"/>
    <w:rsid w:val="008754E6"/>
    <w:rsid w:val="0087569F"/>
    <w:rsid w:val="008757C3"/>
    <w:rsid w:val="00875A64"/>
    <w:rsid w:val="00875A86"/>
    <w:rsid w:val="00876B78"/>
    <w:rsid w:val="00876D5E"/>
    <w:rsid w:val="00876E6F"/>
    <w:rsid w:val="00877202"/>
    <w:rsid w:val="00877462"/>
    <w:rsid w:val="00877990"/>
    <w:rsid w:val="00877BC0"/>
    <w:rsid w:val="00880160"/>
    <w:rsid w:val="0088028A"/>
    <w:rsid w:val="0088075F"/>
    <w:rsid w:val="00880BE4"/>
    <w:rsid w:val="00880D77"/>
    <w:rsid w:val="00880F5A"/>
    <w:rsid w:val="0088121A"/>
    <w:rsid w:val="0088122E"/>
    <w:rsid w:val="0088168C"/>
    <w:rsid w:val="0088196C"/>
    <w:rsid w:val="008819AA"/>
    <w:rsid w:val="00881E68"/>
    <w:rsid w:val="00881E82"/>
    <w:rsid w:val="008824DD"/>
    <w:rsid w:val="00882512"/>
    <w:rsid w:val="008827E9"/>
    <w:rsid w:val="00882870"/>
    <w:rsid w:val="00882A8A"/>
    <w:rsid w:val="00882ED5"/>
    <w:rsid w:val="0088369D"/>
    <w:rsid w:val="008837D9"/>
    <w:rsid w:val="008838D5"/>
    <w:rsid w:val="008839EE"/>
    <w:rsid w:val="00883E24"/>
    <w:rsid w:val="008844D9"/>
    <w:rsid w:val="0088460E"/>
    <w:rsid w:val="008848CF"/>
    <w:rsid w:val="00884A8E"/>
    <w:rsid w:val="00884C0F"/>
    <w:rsid w:val="00884ED0"/>
    <w:rsid w:val="0088504C"/>
    <w:rsid w:val="0088534F"/>
    <w:rsid w:val="0088560D"/>
    <w:rsid w:val="00885856"/>
    <w:rsid w:val="008859A6"/>
    <w:rsid w:val="00885CFB"/>
    <w:rsid w:val="00885FAA"/>
    <w:rsid w:val="0088600F"/>
    <w:rsid w:val="00886B30"/>
    <w:rsid w:val="00886D7B"/>
    <w:rsid w:val="00886DFE"/>
    <w:rsid w:val="00886F20"/>
    <w:rsid w:val="00887232"/>
    <w:rsid w:val="00887681"/>
    <w:rsid w:val="00887BA6"/>
    <w:rsid w:val="00887F5C"/>
    <w:rsid w:val="00890123"/>
    <w:rsid w:val="0089056B"/>
    <w:rsid w:val="008905EB"/>
    <w:rsid w:val="008909E3"/>
    <w:rsid w:val="00890DEA"/>
    <w:rsid w:val="008911C3"/>
    <w:rsid w:val="00891764"/>
    <w:rsid w:val="0089187E"/>
    <w:rsid w:val="00891897"/>
    <w:rsid w:val="00891ED2"/>
    <w:rsid w:val="00892420"/>
    <w:rsid w:val="008926C7"/>
    <w:rsid w:val="00892703"/>
    <w:rsid w:val="008927EE"/>
    <w:rsid w:val="00892877"/>
    <w:rsid w:val="0089297E"/>
    <w:rsid w:val="00892AE1"/>
    <w:rsid w:val="00892EE8"/>
    <w:rsid w:val="00893310"/>
    <w:rsid w:val="00893528"/>
    <w:rsid w:val="0089364A"/>
    <w:rsid w:val="0089382D"/>
    <w:rsid w:val="00893D78"/>
    <w:rsid w:val="00894881"/>
    <w:rsid w:val="00894A7A"/>
    <w:rsid w:val="00894DAA"/>
    <w:rsid w:val="00894F37"/>
    <w:rsid w:val="0089526A"/>
    <w:rsid w:val="00895DB2"/>
    <w:rsid w:val="00896476"/>
    <w:rsid w:val="0089650F"/>
    <w:rsid w:val="0089653D"/>
    <w:rsid w:val="008967F1"/>
    <w:rsid w:val="00896A4E"/>
    <w:rsid w:val="008971FF"/>
    <w:rsid w:val="008975F1"/>
    <w:rsid w:val="00897678"/>
    <w:rsid w:val="00897940"/>
    <w:rsid w:val="00897D0B"/>
    <w:rsid w:val="00897F1B"/>
    <w:rsid w:val="008A0120"/>
    <w:rsid w:val="008A068B"/>
    <w:rsid w:val="008A06FA"/>
    <w:rsid w:val="008A1434"/>
    <w:rsid w:val="008A1568"/>
    <w:rsid w:val="008A169C"/>
    <w:rsid w:val="008A1E34"/>
    <w:rsid w:val="008A25A8"/>
    <w:rsid w:val="008A261B"/>
    <w:rsid w:val="008A27FE"/>
    <w:rsid w:val="008A2C19"/>
    <w:rsid w:val="008A2E1A"/>
    <w:rsid w:val="008A3E85"/>
    <w:rsid w:val="008A4734"/>
    <w:rsid w:val="008A4D5E"/>
    <w:rsid w:val="008A4ECD"/>
    <w:rsid w:val="008A4FEC"/>
    <w:rsid w:val="008A502C"/>
    <w:rsid w:val="008A5805"/>
    <w:rsid w:val="008A6022"/>
    <w:rsid w:val="008A6055"/>
    <w:rsid w:val="008A6123"/>
    <w:rsid w:val="008A64A6"/>
    <w:rsid w:val="008A65DD"/>
    <w:rsid w:val="008A674C"/>
    <w:rsid w:val="008A6861"/>
    <w:rsid w:val="008A6CC2"/>
    <w:rsid w:val="008A6CFC"/>
    <w:rsid w:val="008A7108"/>
    <w:rsid w:val="008A794C"/>
    <w:rsid w:val="008A7CE7"/>
    <w:rsid w:val="008A7D22"/>
    <w:rsid w:val="008A7E0E"/>
    <w:rsid w:val="008A7EF0"/>
    <w:rsid w:val="008A7F18"/>
    <w:rsid w:val="008B0158"/>
    <w:rsid w:val="008B017B"/>
    <w:rsid w:val="008B0331"/>
    <w:rsid w:val="008B03A2"/>
    <w:rsid w:val="008B0BA1"/>
    <w:rsid w:val="008B0F63"/>
    <w:rsid w:val="008B108A"/>
    <w:rsid w:val="008B13C4"/>
    <w:rsid w:val="008B1675"/>
    <w:rsid w:val="008B17C0"/>
    <w:rsid w:val="008B17D0"/>
    <w:rsid w:val="008B1B04"/>
    <w:rsid w:val="008B1DF9"/>
    <w:rsid w:val="008B2001"/>
    <w:rsid w:val="008B233F"/>
    <w:rsid w:val="008B23E3"/>
    <w:rsid w:val="008B29DA"/>
    <w:rsid w:val="008B3504"/>
    <w:rsid w:val="008B3888"/>
    <w:rsid w:val="008B38FC"/>
    <w:rsid w:val="008B3CD7"/>
    <w:rsid w:val="008B425C"/>
    <w:rsid w:val="008B42AC"/>
    <w:rsid w:val="008B430C"/>
    <w:rsid w:val="008B43AA"/>
    <w:rsid w:val="008B47CD"/>
    <w:rsid w:val="008B4891"/>
    <w:rsid w:val="008B49FB"/>
    <w:rsid w:val="008B4B36"/>
    <w:rsid w:val="008B4DE2"/>
    <w:rsid w:val="008B5226"/>
    <w:rsid w:val="008B5697"/>
    <w:rsid w:val="008B5A63"/>
    <w:rsid w:val="008B5BE4"/>
    <w:rsid w:val="008B5DB9"/>
    <w:rsid w:val="008B5E25"/>
    <w:rsid w:val="008B5EB3"/>
    <w:rsid w:val="008B5F67"/>
    <w:rsid w:val="008B66DD"/>
    <w:rsid w:val="008B6A44"/>
    <w:rsid w:val="008B70C5"/>
    <w:rsid w:val="008B7397"/>
    <w:rsid w:val="008B73F8"/>
    <w:rsid w:val="008B751C"/>
    <w:rsid w:val="008B7617"/>
    <w:rsid w:val="008B7D31"/>
    <w:rsid w:val="008B7D4F"/>
    <w:rsid w:val="008C00E6"/>
    <w:rsid w:val="008C0C0F"/>
    <w:rsid w:val="008C0D83"/>
    <w:rsid w:val="008C0E15"/>
    <w:rsid w:val="008C0EE0"/>
    <w:rsid w:val="008C1092"/>
    <w:rsid w:val="008C1899"/>
    <w:rsid w:val="008C1BF6"/>
    <w:rsid w:val="008C2BE2"/>
    <w:rsid w:val="008C2D07"/>
    <w:rsid w:val="008C32CD"/>
    <w:rsid w:val="008C331C"/>
    <w:rsid w:val="008C335F"/>
    <w:rsid w:val="008C3952"/>
    <w:rsid w:val="008C3980"/>
    <w:rsid w:val="008C3BD6"/>
    <w:rsid w:val="008C3CBE"/>
    <w:rsid w:val="008C3E2F"/>
    <w:rsid w:val="008C3E90"/>
    <w:rsid w:val="008C3EFE"/>
    <w:rsid w:val="008C4458"/>
    <w:rsid w:val="008C44B2"/>
    <w:rsid w:val="008C457A"/>
    <w:rsid w:val="008C46B0"/>
    <w:rsid w:val="008C46B1"/>
    <w:rsid w:val="008C48CE"/>
    <w:rsid w:val="008C4AF3"/>
    <w:rsid w:val="008C4C42"/>
    <w:rsid w:val="008C4C5C"/>
    <w:rsid w:val="008C4F45"/>
    <w:rsid w:val="008C53AB"/>
    <w:rsid w:val="008C606E"/>
    <w:rsid w:val="008C61C0"/>
    <w:rsid w:val="008C64D4"/>
    <w:rsid w:val="008C6AAB"/>
    <w:rsid w:val="008C6FA0"/>
    <w:rsid w:val="008C7238"/>
    <w:rsid w:val="008C754C"/>
    <w:rsid w:val="008C761A"/>
    <w:rsid w:val="008C78A5"/>
    <w:rsid w:val="008C79CF"/>
    <w:rsid w:val="008C7A33"/>
    <w:rsid w:val="008C7C9B"/>
    <w:rsid w:val="008C7CFA"/>
    <w:rsid w:val="008C7E68"/>
    <w:rsid w:val="008C7F3E"/>
    <w:rsid w:val="008D0412"/>
    <w:rsid w:val="008D04DB"/>
    <w:rsid w:val="008D092D"/>
    <w:rsid w:val="008D09E0"/>
    <w:rsid w:val="008D0E4F"/>
    <w:rsid w:val="008D1844"/>
    <w:rsid w:val="008D2297"/>
    <w:rsid w:val="008D230F"/>
    <w:rsid w:val="008D277F"/>
    <w:rsid w:val="008D27B9"/>
    <w:rsid w:val="008D2DC0"/>
    <w:rsid w:val="008D2E0E"/>
    <w:rsid w:val="008D2E5E"/>
    <w:rsid w:val="008D2E74"/>
    <w:rsid w:val="008D3057"/>
    <w:rsid w:val="008D3076"/>
    <w:rsid w:val="008D31EB"/>
    <w:rsid w:val="008D3257"/>
    <w:rsid w:val="008D353D"/>
    <w:rsid w:val="008D3C3D"/>
    <w:rsid w:val="008D40B0"/>
    <w:rsid w:val="008D45B0"/>
    <w:rsid w:val="008D46BD"/>
    <w:rsid w:val="008D5125"/>
    <w:rsid w:val="008D53EC"/>
    <w:rsid w:val="008D5781"/>
    <w:rsid w:val="008D57B7"/>
    <w:rsid w:val="008D5A53"/>
    <w:rsid w:val="008D5CE7"/>
    <w:rsid w:val="008D625B"/>
    <w:rsid w:val="008D629B"/>
    <w:rsid w:val="008D62B7"/>
    <w:rsid w:val="008D6AE9"/>
    <w:rsid w:val="008D6BC1"/>
    <w:rsid w:val="008D6D85"/>
    <w:rsid w:val="008D6EB6"/>
    <w:rsid w:val="008D705B"/>
    <w:rsid w:val="008D72A3"/>
    <w:rsid w:val="008D7554"/>
    <w:rsid w:val="008D7622"/>
    <w:rsid w:val="008D76EA"/>
    <w:rsid w:val="008D7B0E"/>
    <w:rsid w:val="008D7BC7"/>
    <w:rsid w:val="008E0562"/>
    <w:rsid w:val="008E07DE"/>
    <w:rsid w:val="008E0E39"/>
    <w:rsid w:val="008E0F8B"/>
    <w:rsid w:val="008E1091"/>
    <w:rsid w:val="008E10FC"/>
    <w:rsid w:val="008E1143"/>
    <w:rsid w:val="008E1212"/>
    <w:rsid w:val="008E1392"/>
    <w:rsid w:val="008E16CC"/>
    <w:rsid w:val="008E1775"/>
    <w:rsid w:val="008E1794"/>
    <w:rsid w:val="008E193D"/>
    <w:rsid w:val="008E1C9A"/>
    <w:rsid w:val="008E1E49"/>
    <w:rsid w:val="008E20A8"/>
    <w:rsid w:val="008E21B0"/>
    <w:rsid w:val="008E229A"/>
    <w:rsid w:val="008E2441"/>
    <w:rsid w:val="008E26CA"/>
    <w:rsid w:val="008E26D5"/>
    <w:rsid w:val="008E2982"/>
    <w:rsid w:val="008E2A44"/>
    <w:rsid w:val="008E2D24"/>
    <w:rsid w:val="008E2D98"/>
    <w:rsid w:val="008E325D"/>
    <w:rsid w:val="008E38DF"/>
    <w:rsid w:val="008E3922"/>
    <w:rsid w:val="008E3F77"/>
    <w:rsid w:val="008E4389"/>
    <w:rsid w:val="008E4701"/>
    <w:rsid w:val="008E48B9"/>
    <w:rsid w:val="008E4943"/>
    <w:rsid w:val="008E4FD3"/>
    <w:rsid w:val="008E5298"/>
    <w:rsid w:val="008E55A7"/>
    <w:rsid w:val="008E5792"/>
    <w:rsid w:val="008E5894"/>
    <w:rsid w:val="008E5FD9"/>
    <w:rsid w:val="008E6545"/>
    <w:rsid w:val="008E65B1"/>
    <w:rsid w:val="008E6612"/>
    <w:rsid w:val="008E6BFE"/>
    <w:rsid w:val="008E6C34"/>
    <w:rsid w:val="008E6EFA"/>
    <w:rsid w:val="008E6FF4"/>
    <w:rsid w:val="008E7073"/>
    <w:rsid w:val="008E71EE"/>
    <w:rsid w:val="008E795B"/>
    <w:rsid w:val="008E7E3C"/>
    <w:rsid w:val="008E7FDF"/>
    <w:rsid w:val="008F01AE"/>
    <w:rsid w:val="008F0501"/>
    <w:rsid w:val="008F055C"/>
    <w:rsid w:val="008F0B2D"/>
    <w:rsid w:val="008F0DF3"/>
    <w:rsid w:val="008F0F22"/>
    <w:rsid w:val="008F0F4F"/>
    <w:rsid w:val="008F0FDD"/>
    <w:rsid w:val="008F145C"/>
    <w:rsid w:val="008F199B"/>
    <w:rsid w:val="008F26E8"/>
    <w:rsid w:val="008F28CD"/>
    <w:rsid w:val="008F2E82"/>
    <w:rsid w:val="008F2EA6"/>
    <w:rsid w:val="008F30ED"/>
    <w:rsid w:val="008F322A"/>
    <w:rsid w:val="008F34B8"/>
    <w:rsid w:val="008F3B1B"/>
    <w:rsid w:val="008F3B54"/>
    <w:rsid w:val="008F3E75"/>
    <w:rsid w:val="008F40D2"/>
    <w:rsid w:val="008F40D3"/>
    <w:rsid w:val="008F438F"/>
    <w:rsid w:val="008F4D61"/>
    <w:rsid w:val="008F4DE4"/>
    <w:rsid w:val="008F4F38"/>
    <w:rsid w:val="008F5C59"/>
    <w:rsid w:val="008F5C9D"/>
    <w:rsid w:val="008F5D31"/>
    <w:rsid w:val="008F6308"/>
    <w:rsid w:val="008F661A"/>
    <w:rsid w:val="008F6ADE"/>
    <w:rsid w:val="008F6D25"/>
    <w:rsid w:val="008F76EA"/>
    <w:rsid w:val="008F77DC"/>
    <w:rsid w:val="008F7A27"/>
    <w:rsid w:val="008F7D5F"/>
    <w:rsid w:val="008F7E9C"/>
    <w:rsid w:val="008F7F61"/>
    <w:rsid w:val="00900040"/>
    <w:rsid w:val="009001C8"/>
    <w:rsid w:val="0090037D"/>
    <w:rsid w:val="00900D6E"/>
    <w:rsid w:val="00900DC4"/>
    <w:rsid w:val="00900DE1"/>
    <w:rsid w:val="00901632"/>
    <w:rsid w:val="00901786"/>
    <w:rsid w:val="0090186C"/>
    <w:rsid w:val="009019DB"/>
    <w:rsid w:val="00901E01"/>
    <w:rsid w:val="00902255"/>
    <w:rsid w:val="009024FF"/>
    <w:rsid w:val="0090257A"/>
    <w:rsid w:val="009028FD"/>
    <w:rsid w:val="009029DF"/>
    <w:rsid w:val="00902A4A"/>
    <w:rsid w:val="00902BC1"/>
    <w:rsid w:val="00902C8E"/>
    <w:rsid w:val="00902E53"/>
    <w:rsid w:val="009034DA"/>
    <w:rsid w:val="0090354B"/>
    <w:rsid w:val="00903B6E"/>
    <w:rsid w:val="00903C6F"/>
    <w:rsid w:val="00904390"/>
    <w:rsid w:val="009049FB"/>
    <w:rsid w:val="00904A90"/>
    <w:rsid w:val="00904E7E"/>
    <w:rsid w:val="00905031"/>
    <w:rsid w:val="0090529C"/>
    <w:rsid w:val="0090538D"/>
    <w:rsid w:val="00905B45"/>
    <w:rsid w:val="00905BCC"/>
    <w:rsid w:val="00905DF1"/>
    <w:rsid w:val="00906054"/>
    <w:rsid w:val="009062D0"/>
    <w:rsid w:val="00906429"/>
    <w:rsid w:val="00906688"/>
    <w:rsid w:val="009066A8"/>
    <w:rsid w:val="00906716"/>
    <w:rsid w:val="00906A16"/>
    <w:rsid w:val="00906BB0"/>
    <w:rsid w:val="00906D37"/>
    <w:rsid w:val="00906E28"/>
    <w:rsid w:val="00906EF7"/>
    <w:rsid w:val="00906FCA"/>
    <w:rsid w:val="00907150"/>
    <w:rsid w:val="009076B2"/>
    <w:rsid w:val="00907CAC"/>
    <w:rsid w:val="00907CC2"/>
    <w:rsid w:val="00907F4C"/>
    <w:rsid w:val="00910084"/>
    <w:rsid w:val="00910231"/>
    <w:rsid w:val="0091053F"/>
    <w:rsid w:val="009105BF"/>
    <w:rsid w:val="00910762"/>
    <w:rsid w:val="009107DE"/>
    <w:rsid w:val="00910B58"/>
    <w:rsid w:val="00910CED"/>
    <w:rsid w:val="00910E02"/>
    <w:rsid w:val="00910FDD"/>
    <w:rsid w:val="009110E8"/>
    <w:rsid w:val="0091110E"/>
    <w:rsid w:val="00911154"/>
    <w:rsid w:val="00911962"/>
    <w:rsid w:val="009119BC"/>
    <w:rsid w:val="00911B2A"/>
    <w:rsid w:val="00911C21"/>
    <w:rsid w:val="00911C60"/>
    <w:rsid w:val="00911CDF"/>
    <w:rsid w:val="009126B8"/>
    <w:rsid w:val="009127AF"/>
    <w:rsid w:val="009127C5"/>
    <w:rsid w:val="009129BE"/>
    <w:rsid w:val="00912B82"/>
    <w:rsid w:val="00913018"/>
    <w:rsid w:val="009131B7"/>
    <w:rsid w:val="009132E0"/>
    <w:rsid w:val="0091339F"/>
    <w:rsid w:val="0091353B"/>
    <w:rsid w:val="009136E5"/>
    <w:rsid w:val="009137B9"/>
    <w:rsid w:val="00913849"/>
    <w:rsid w:val="00913951"/>
    <w:rsid w:val="00913D94"/>
    <w:rsid w:val="00913DE6"/>
    <w:rsid w:val="009142DA"/>
    <w:rsid w:val="0091456A"/>
    <w:rsid w:val="00914E2A"/>
    <w:rsid w:val="00914EE3"/>
    <w:rsid w:val="00914FA3"/>
    <w:rsid w:val="0091516B"/>
    <w:rsid w:val="00915264"/>
    <w:rsid w:val="00915291"/>
    <w:rsid w:val="0091530B"/>
    <w:rsid w:val="00915369"/>
    <w:rsid w:val="009159C3"/>
    <w:rsid w:val="00915BA6"/>
    <w:rsid w:val="00915C62"/>
    <w:rsid w:val="009160BA"/>
    <w:rsid w:val="009160F8"/>
    <w:rsid w:val="00916137"/>
    <w:rsid w:val="009164D4"/>
    <w:rsid w:val="009165A9"/>
    <w:rsid w:val="009165C4"/>
    <w:rsid w:val="009166F1"/>
    <w:rsid w:val="009168B6"/>
    <w:rsid w:val="00916C57"/>
    <w:rsid w:val="00916E41"/>
    <w:rsid w:val="009170A5"/>
    <w:rsid w:val="00917735"/>
    <w:rsid w:val="0091794B"/>
    <w:rsid w:val="009203DB"/>
    <w:rsid w:val="00920B04"/>
    <w:rsid w:val="00920B8C"/>
    <w:rsid w:val="00920F10"/>
    <w:rsid w:val="00921131"/>
    <w:rsid w:val="0092134E"/>
    <w:rsid w:val="00921696"/>
    <w:rsid w:val="00921899"/>
    <w:rsid w:val="00921A1F"/>
    <w:rsid w:val="00921A7E"/>
    <w:rsid w:val="00921EEA"/>
    <w:rsid w:val="009220B0"/>
    <w:rsid w:val="00922310"/>
    <w:rsid w:val="00922A73"/>
    <w:rsid w:val="00922D7F"/>
    <w:rsid w:val="00922F01"/>
    <w:rsid w:val="0092332D"/>
    <w:rsid w:val="009233E5"/>
    <w:rsid w:val="009233FE"/>
    <w:rsid w:val="009237C8"/>
    <w:rsid w:val="00923ADD"/>
    <w:rsid w:val="00923E8D"/>
    <w:rsid w:val="00923FDB"/>
    <w:rsid w:val="0092404A"/>
    <w:rsid w:val="0092439F"/>
    <w:rsid w:val="009245A0"/>
    <w:rsid w:val="00924943"/>
    <w:rsid w:val="00924DB7"/>
    <w:rsid w:val="00924FA5"/>
    <w:rsid w:val="00924FD3"/>
    <w:rsid w:val="009251F1"/>
    <w:rsid w:val="00925962"/>
    <w:rsid w:val="00926007"/>
    <w:rsid w:val="00926273"/>
    <w:rsid w:val="00926995"/>
    <w:rsid w:val="00926E83"/>
    <w:rsid w:val="00926FE1"/>
    <w:rsid w:val="009270C8"/>
    <w:rsid w:val="00927222"/>
    <w:rsid w:val="0092726C"/>
    <w:rsid w:val="009277BF"/>
    <w:rsid w:val="00927CB6"/>
    <w:rsid w:val="00927E73"/>
    <w:rsid w:val="00927E92"/>
    <w:rsid w:val="00927F54"/>
    <w:rsid w:val="00927F9D"/>
    <w:rsid w:val="00931261"/>
    <w:rsid w:val="0093137E"/>
    <w:rsid w:val="00931580"/>
    <w:rsid w:val="009315C0"/>
    <w:rsid w:val="00932168"/>
    <w:rsid w:val="0093239D"/>
    <w:rsid w:val="00932539"/>
    <w:rsid w:val="00932624"/>
    <w:rsid w:val="00932635"/>
    <w:rsid w:val="009329DE"/>
    <w:rsid w:val="00933142"/>
    <w:rsid w:val="00933178"/>
    <w:rsid w:val="00933415"/>
    <w:rsid w:val="009334C2"/>
    <w:rsid w:val="009340D3"/>
    <w:rsid w:val="009341FB"/>
    <w:rsid w:val="00934290"/>
    <w:rsid w:val="00934323"/>
    <w:rsid w:val="00934550"/>
    <w:rsid w:val="00934553"/>
    <w:rsid w:val="0093460F"/>
    <w:rsid w:val="009346C4"/>
    <w:rsid w:val="009346FA"/>
    <w:rsid w:val="00934F80"/>
    <w:rsid w:val="0093503D"/>
    <w:rsid w:val="00935174"/>
    <w:rsid w:val="00935196"/>
    <w:rsid w:val="00935777"/>
    <w:rsid w:val="00935885"/>
    <w:rsid w:val="00935909"/>
    <w:rsid w:val="00935AFB"/>
    <w:rsid w:val="00935D1E"/>
    <w:rsid w:val="00935D63"/>
    <w:rsid w:val="00935E90"/>
    <w:rsid w:val="00935F3D"/>
    <w:rsid w:val="00935F41"/>
    <w:rsid w:val="009360A1"/>
    <w:rsid w:val="009361A1"/>
    <w:rsid w:val="00936204"/>
    <w:rsid w:val="009362FB"/>
    <w:rsid w:val="00936380"/>
    <w:rsid w:val="009365FD"/>
    <w:rsid w:val="00936F3D"/>
    <w:rsid w:val="00936FD3"/>
    <w:rsid w:val="00937568"/>
    <w:rsid w:val="00937B57"/>
    <w:rsid w:val="00937C69"/>
    <w:rsid w:val="00937EB6"/>
    <w:rsid w:val="0094024D"/>
    <w:rsid w:val="009404AE"/>
    <w:rsid w:val="009406DB"/>
    <w:rsid w:val="00941061"/>
    <w:rsid w:val="009415D5"/>
    <w:rsid w:val="00941BF3"/>
    <w:rsid w:val="00941D9C"/>
    <w:rsid w:val="009420A5"/>
    <w:rsid w:val="009424A0"/>
    <w:rsid w:val="009428B6"/>
    <w:rsid w:val="00943A8B"/>
    <w:rsid w:val="00943F29"/>
    <w:rsid w:val="00944042"/>
    <w:rsid w:val="0094430D"/>
    <w:rsid w:val="00944598"/>
    <w:rsid w:val="00944AC8"/>
    <w:rsid w:val="00944AE6"/>
    <w:rsid w:val="00944B4F"/>
    <w:rsid w:val="00944B5C"/>
    <w:rsid w:val="00944F58"/>
    <w:rsid w:val="009452F8"/>
    <w:rsid w:val="0094567A"/>
    <w:rsid w:val="0094581A"/>
    <w:rsid w:val="00945859"/>
    <w:rsid w:val="009459FB"/>
    <w:rsid w:val="00945C80"/>
    <w:rsid w:val="009460A8"/>
    <w:rsid w:val="00946679"/>
    <w:rsid w:val="00946889"/>
    <w:rsid w:val="00946AA8"/>
    <w:rsid w:val="00946C86"/>
    <w:rsid w:val="0094721D"/>
    <w:rsid w:val="009474D3"/>
    <w:rsid w:val="0094756E"/>
    <w:rsid w:val="00947801"/>
    <w:rsid w:val="0094796A"/>
    <w:rsid w:val="009505A5"/>
    <w:rsid w:val="00950C71"/>
    <w:rsid w:val="00950D63"/>
    <w:rsid w:val="0095110A"/>
    <w:rsid w:val="00951272"/>
    <w:rsid w:val="00951703"/>
    <w:rsid w:val="0095177E"/>
    <w:rsid w:val="00951804"/>
    <w:rsid w:val="00951C4D"/>
    <w:rsid w:val="00951C8E"/>
    <w:rsid w:val="00951CD2"/>
    <w:rsid w:val="00951E87"/>
    <w:rsid w:val="00952243"/>
    <w:rsid w:val="009522D9"/>
    <w:rsid w:val="00952426"/>
    <w:rsid w:val="009524EE"/>
    <w:rsid w:val="009527B3"/>
    <w:rsid w:val="00952904"/>
    <w:rsid w:val="00952E69"/>
    <w:rsid w:val="00952F8B"/>
    <w:rsid w:val="0095332A"/>
    <w:rsid w:val="00953920"/>
    <w:rsid w:val="00953AB6"/>
    <w:rsid w:val="00953DB4"/>
    <w:rsid w:val="00953F6E"/>
    <w:rsid w:val="009541E9"/>
    <w:rsid w:val="009543D5"/>
    <w:rsid w:val="00954D7F"/>
    <w:rsid w:val="009553BF"/>
    <w:rsid w:val="00955659"/>
    <w:rsid w:val="0095577A"/>
    <w:rsid w:val="00955C24"/>
    <w:rsid w:val="00955F65"/>
    <w:rsid w:val="009563A1"/>
    <w:rsid w:val="00956F2D"/>
    <w:rsid w:val="00956F3C"/>
    <w:rsid w:val="0095760B"/>
    <w:rsid w:val="009576C5"/>
    <w:rsid w:val="00957787"/>
    <w:rsid w:val="00957C30"/>
    <w:rsid w:val="00960003"/>
    <w:rsid w:val="00960040"/>
    <w:rsid w:val="0096055F"/>
    <w:rsid w:val="009605AC"/>
    <w:rsid w:val="0096066D"/>
    <w:rsid w:val="0096087D"/>
    <w:rsid w:val="00960B0F"/>
    <w:rsid w:val="00961056"/>
    <w:rsid w:val="0096125D"/>
    <w:rsid w:val="009612EE"/>
    <w:rsid w:val="009617F6"/>
    <w:rsid w:val="00961870"/>
    <w:rsid w:val="0096231E"/>
    <w:rsid w:val="00962883"/>
    <w:rsid w:val="00962A76"/>
    <w:rsid w:val="00962B7E"/>
    <w:rsid w:val="00962D08"/>
    <w:rsid w:val="00962E04"/>
    <w:rsid w:val="00963036"/>
    <w:rsid w:val="009631B8"/>
    <w:rsid w:val="009631FA"/>
    <w:rsid w:val="0096322A"/>
    <w:rsid w:val="00963301"/>
    <w:rsid w:val="0096358B"/>
    <w:rsid w:val="009639B5"/>
    <w:rsid w:val="00963C17"/>
    <w:rsid w:val="00963CC3"/>
    <w:rsid w:val="0096419C"/>
    <w:rsid w:val="009649A1"/>
    <w:rsid w:val="00965111"/>
    <w:rsid w:val="0096539E"/>
    <w:rsid w:val="00965D18"/>
    <w:rsid w:val="00966085"/>
    <w:rsid w:val="0096675B"/>
    <w:rsid w:val="00966A21"/>
    <w:rsid w:val="00966A7B"/>
    <w:rsid w:val="00966CF8"/>
    <w:rsid w:val="009671E0"/>
    <w:rsid w:val="00967481"/>
    <w:rsid w:val="009674DA"/>
    <w:rsid w:val="009677DE"/>
    <w:rsid w:val="00967D73"/>
    <w:rsid w:val="0097051C"/>
    <w:rsid w:val="00971304"/>
    <w:rsid w:val="00971B3E"/>
    <w:rsid w:val="00971D3D"/>
    <w:rsid w:val="00971EA4"/>
    <w:rsid w:val="00972164"/>
    <w:rsid w:val="00972510"/>
    <w:rsid w:val="009725EA"/>
    <w:rsid w:val="009725EE"/>
    <w:rsid w:val="00972A96"/>
    <w:rsid w:val="0097347C"/>
    <w:rsid w:val="009734AB"/>
    <w:rsid w:val="00973670"/>
    <w:rsid w:val="00973ACE"/>
    <w:rsid w:val="00973B1F"/>
    <w:rsid w:val="00973C56"/>
    <w:rsid w:val="00974032"/>
    <w:rsid w:val="00974587"/>
    <w:rsid w:val="0097469A"/>
    <w:rsid w:val="00974AFC"/>
    <w:rsid w:val="00974D52"/>
    <w:rsid w:val="00974ED7"/>
    <w:rsid w:val="00975310"/>
    <w:rsid w:val="0097558B"/>
    <w:rsid w:val="009755FC"/>
    <w:rsid w:val="00975E90"/>
    <w:rsid w:val="00975F17"/>
    <w:rsid w:val="00976314"/>
    <w:rsid w:val="00976993"/>
    <w:rsid w:val="00976DCD"/>
    <w:rsid w:val="009771CB"/>
    <w:rsid w:val="00977462"/>
    <w:rsid w:val="00977476"/>
    <w:rsid w:val="00977488"/>
    <w:rsid w:val="00977688"/>
    <w:rsid w:val="00977B8F"/>
    <w:rsid w:val="00980117"/>
    <w:rsid w:val="009804FC"/>
    <w:rsid w:val="00980BD0"/>
    <w:rsid w:val="00980C73"/>
    <w:rsid w:val="00980DED"/>
    <w:rsid w:val="00980F70"/>
    <w:rsid w:val="009815EE"/>
    <w:rsid w:val="009816FE"/>
    <w:rsid w:val="00981A15"/>
    <w:rsid w:val="00981B1F"/>
    <w:rsid w:val="009821FC"/>
    <w:rsid w:val="00982255"/>
    <w:rsid w:val="00982F0E"/>
    <w:rsid w:val="0098307E"/>
    <w:rsid w:val="00983662"/>
    <w:rsid w:val="00983865"/>
    <w:rsid w:val="00983C12"/>
    <w:rsid w:val="00983DAD"/>
    <w:rsid w:val="00983E0F"/>
    <w:rsid w:val="00983F60"/>
    <w:rsid w:val="00983F94"/>
    <w:rsid w:val="0098428E"/>
    <w:rsid w:val="0098439E"/>
    <w:rsid w:val="00984482"/>
    <w:rsid w:val="0098460B"/>
    <w:rsid w:val="00984C79"/>
    <w:rsid w:val="0098501F"/>
    <w:rsid w:val="00985242"/>
    <w:rsid w:val="00985369"/>
    <w:rsid w:val="00985489"/>
    <w:rsid w:val="0098559A"/>
    <w:rsid w:val="00985618"/>
    <w:rsid w:val="00985A69"/>
    <w:rsid w:val="00985C9C"/>
    <w:rsid w:val="00985FED"/>
    <w:rsid w:val="009860CA"/>
    <w:rsid w:val="00986431"/>
    <w:rsid w:val="00986539"/>
    <w:rsid w:val="0098662F"/>
    <w:rsid w:val="009868DB"/>
    <w:rsid w:val="00986BDD"/>
    <w:rsid w:val="00986E03"/>
    <w:rsid w:val="0098702E"/>
    <w:rsid w:val="009870A7"/>
    <w:rsid w:val="009871A0"/>
    <w:rsid w:val="0098725A"/>
    <w:rsid w:val="009872E9"/>
    <w:rsid w:val="00987661"/>
    <w:rsid w:val="00987804"/>
    <w:rsid w:val="00987C1A"/>
    <w:rsid w:val="00987DEE"/>
    <w:rsid w:val="00987F84"/>
    <w:rsid w:val="00990446"/>
    <w:rsid w:val="0099131A"/>
    <w:rsid w:val="00991357"/>
    <w:rsid w:val="0099136F"/>
    <w:rsid w:val="0099152B"/>
    <w:rsid w:val="0099155C"/>
    <w:rsid w:val="00991A68"/>
    <w:rsid w:val="009920B0"/>
    <w:rsid w:val="00992188"/>
    <w:rsid w:val="00992F54"/>
    <w:rsid w:val="009933B4"/>
    <w:rsid w:val="009939B8"/>
    <w:rsid w:val="00993C1F"/>
    <w:rsid w:val="00993E83"/>
    <w:rsid w:val="00993F23"/>
    <w:rsid w:val="00994010"/>
    <w:rsid w:val="009941CB"/>
    <w:rsid w:val="009942DE"/>
    <w:rsid w:val="00994BC5"/>
    <w:rsid w:val="009951A0"/>
    <w:rsid w:val="00995379"/>
    <w:rsid w:val="009955A1"/>
    <w:rsid w:val="009955C1"/>
    <w:rsid w:val="009955CE"/>
    <w:rsid w:val="00995B3E"/>
    <w:rsid w:val="00995E74"/>
    <w:rsid w:val="00995F2D"/>
    <w:rsid w:val="0099610A"/>
    <w:rsid w:val="009961B7"/>
    <w:rsid w:val="00996416"/>
    <w:rsid w:val="00996D34"/>
    <w:rsid w:val="00996EF6"/>
    <w:rsid w:val="00996FED"/>
    <w:rsid w:val="009970AD"/>
    <w:rsid w:val="009971D6"/>
    <w:rsid w:val="0099732A"/>
    <w:rsid w:val="00997600"/>
    <w:rsid w:val="00997823"/>
    <w:rsid w:val="00997869"/>
    <w:rsid w:val="00997EEB"/>
    <w:rsid w:val="009A0059"/>
    <w:rsid w:val="009A007D"/>
    <w:rsid w:val="009A0183"/>
    <w:rsid w:val="009A01C4"/>
    <w:rsid w:val="009A0F9C"/>
    <w:rsid w:val="009A1042"/>
    <w:rsid w:val="009A1437"/>
    <w:rsid w:val="009A1BC8"/>
    <w:rsid w:val="009A265E"/>
    <w:rsid w:val="009A26D3"/>
    <w:rsid w:val="009A26E1"/>
    <w:rsid w:val="009A2B06"/>
    <w:rsid w:val="009A2B47"/>
    <w:rsid w:val="009A31CC"/>
    <w:rsid w:val="009A3B54"/>
    <w:rsid w:val="009A4169"/>
    <w:rsid w:val="009A457F"/>
    <w:rsid w:val="009A45C1"/>
    <w:rsid w:val="009A4847"/>
    <w:rsid w:val="009A4D80"/>
    <w:rsid w:val="009A514D"/>
    <w:rsid w:val="009A5557"/>
    <w:rsid w:val="009A571A"/>
    <w:rsid w:val="009A5753"/>
    <w:rsid w:val="009A5B05"/>
    <w:rsid w:val="009A5E13"/>
    <w:rsid w:val="009A6281"/>
    <w:rsid w:val="009A62EE"/>
    <w:rsid w:val="009A6948"/>
    <w:rsid w:val="009A6A15"/>
    <w:rsid w:val="009A6F3A"/>
    <w:rsid w:val="009A7170"/>
    <w:rsid w:val="009A7DF0"/>
    <w:rsid w:val="009B064C"/>
    <w:rsid w:val="009B0742"/>
    <w:rsid w:val="009B0BD6"/>
    <w:rsid w:val="009B0CAD"/>
    <w:rsid w:val="009B0DC5"/>
    <w:rsid w:val="009B111D"/>
    <w:rsid w:val="009B1461"/>
    <w:rsid w:val="009B192F"/>
    <w:rsid w:val="009B1EF1"/>
    <w:rsid w:val="009B1F05"/>
    <w:rsid w:val="009B2086"/>
    <w:rsid w:val="009B20CE"/>
    <w:rsid w:val="009B2416"/>
    <w:rsid w:val="009B26FF"/>
    <w:rsid w:val="009B2C80"/>
    <w:rsid w:val="009B35FD"/>
    <w:rsid w:val="009B39CB"/>
    <w:rsid w:val="009B44C9"/>
    <w:rsid w:val="009B4688"/>
    <w:rsid w:val="009B48EA"/>
    <w:rsid w:val="009B4AE4"/>
    <w:rsid w:val="009B4DC2"/>
    <w:rsid w:val="009B5095"/>
    <w:rsid w:val="009B5398"/>
    <w:rsid w:val="009B540C"/>
    <w:rsid w:val="009B560E"/>
    <w:rsid w:val="009B5893"/>
    <w:rsid w:val="009B5B5C"/>
    <w:rsid w:val="009B5C2E"/>
    <w:rsid w:val="009B5FA5"/>
    <w:rsid w:val="009B63E8"/>
    <w:rsid w:val="009B63EE"/>
    <w:rsid w:val="009B6579"/>
    <w:rsid w:val="009B6A9A"/>
    <w:rsid w:val="009B6B91"/>
    <w:rsid w:val="009B7172"/>
    <w:rsid w:val="009B7D68"/>
    <w:rsid w:val="009C0494"/>
    <w:rsid w:val="009C0507"/>
    <w:rsid w:val="009C0562"/>
    <w:rsid w:val="009C1076"/>
    <w:rsid w:val="009C1168"/>
    <w:rsid w:val="009C116E"/>
    <w:rsid w:val="009C12A4"/>
    <w:rsid w:val="009C17D8"/>
    <w:rsid w:val="009C1BBC"/>
    <w:rsid w:val="009C233C"/>
    <w:rsid w:val="009C2386"/>
    <w:rsid w:val="009C2941"/>
    <w:rsid w:val="009C2BEB"/>
    <w:rsid w:val="009C2E28"/>
    <w:rsid w:val="009C3082"/>
    <w:rsid w:val="009C3180"/>
    <w:rsid w:val="009C32B3"/>
    <w:rsid w:val="009C33DB"/>
    <w:rsid w:val="009C3428"/>
    <w:rsid w:val="009C349A"/>
    <w:rsid w:val="009C3524"/>
    <w:rsid w:val="009C358B"/>
    <w:rsid w:val="009C3DD9"/>
    <w:rsid w:val="009C3FFF"/>
    <w:rsid w:val="009C44D6"/>
    <w:rsid w:val="009C4692"/>
    <w:rsid w:val="009C4991"/>
    <w:rsid w:val="009C4AD1"/>
    <w:rsid w:val="009C4ECD"/>
    <w:rsid w:val="009C574C"/>
    <w:rsid w:val="009C5848"/>
    <w:rsid w:val="009C5A93"/>
    <w:rsid w:val="009C6091"/>
    <w:rsid w:val="009C611C"/>
    <w:rsid w:val="009C6CEF"/>
    <w:rsid w:val="009C71DF"/>
    <w:rsid w:val="009C7222"/>
    <w:rsid w:val="009C7A26"/>
    <w:rsid w:val="009D007C"/>
    <w:rsid w:val="009D01B2"/>
    <w:rsid w:val="009D024F"/>
    <w:rsid w:val="009D0421"/>
    <w:rsid w:val="009D0A3F"/>
    <w:rsid w:val="009D0A43"/>
    <w:rsid w:val="009D119F"/>
    <w:rsid w:val="009D12B3"/>
    <w:rsid w:val="009D1401"/>
    <w:rsid w:val="009D16DE"/>
    <w:rsid w:val="009D1A80"/>
    <w:rsid w:val="009D1CE0"/>
    <w:rsid w:val="009D1D5C"/>
    <w:rsid w:val="009D20B5"/>
    <w:rsid w:val="009D22E8"/>
    <w:rsid w:val="009D23EC"/>
    <w:rsid w:val="009D248C"/>
    <w:rsid w:val="009D284C"/>
    <w:rsid w:val="009D2850"/>
    <w:rsid w:val="009D28DD"/>
    <w:rsid w:val="009D2EC5"/>
    <w:rsid w:val="009D33EE"/>
    <w:rsid w:val="009D3AB0"/>
    <w:rsid w:val="009D3CC0"/>
    <w:rsid w:val="009D3D19"/>
    <w:rsid w:val="009D3FC3"/>
    <w:rsid w:val="009D3FE1"/>
    <w:rsid w:val="009D4040"/>
    <w:rsid w:val="009D430E"/>
    <w:rsid w:val="009D45CD"/>
    <w:rsid w:val="009D45F4"/>
    <w:rsid w:val="009D499E"/>
    <w:rsid w:val="009D4B36"/>
    <w:rsid w:val="009D5396"/>
    <w:rsid w:val="009D54BB"/>
    <w:rsid w:val="009D56AB"/>
    <w:rsid w:val="009D580C"/>
    <w:rsid w:val="009D592E"/>
    <w:rsid w:val="009D5AE9"/>
    <w:rsid w:val="009D5C41"/>
    <w:rsid w:val="009D65C8"/>
    <w:rsid w:val="009D698C"/>
    <w:rsid w:val="009D6EEC"/>
    <w:rsid w:val="009D6F39"/>
    <w:rsid w:val="009D6FAD"/>
    <w:rsid w:val="009D78B2"/>
    <w:rsid w:val="009D78F8"/>
    <w:rsid w:val="009E00AD"/>
    <w:rsid w:val="009E0155"/>
    <w:rsid w:val="009E06E3"/>
    <w:rsid w:val="009E08B7"/>
    <w:rsid w:val="009E0DB1"/>
    <w:rsid w:val="009E12C5"/>
    <w:rsid w:val="009E12E8"/>
    <w:rsid w:val="009E1473"/>
    <w:rsid w:val="009E150D"/>
    <w:rsid w:val="009E15DD"/>
    <w:rsid w:val="009E16D6"/>
    <w:rsid w:val="009E1A39"/>
    <w:rsid w:val="009E2262"/>
    <w:rsid w:val="009E2750"/>
    <w:rsid w:val="009E2A8E"/>
    <w:rsid w:val="009E2F78"/>
    <w:rsid w:val="009E2FFB"/>
    <w:rsid w:val="009E3298"/>
    <w:rsid w:val="009E330B"/>
    <w:rsid w:val="009E3623"/>
    <w:rsid w:val="009E3643"/>
    <w:rsid w:val="009E3902"/>
    <w:rsid w:val="009E3986"/>
    <w:rsid w:val="009E3BC6"/>
    <w:rsid w:val="009E3CE0"/>
    <w:rsid w:val="009E3D37"/>
    <w:rsid w:val="009E3E6F"/>
    <w:rsid w:val="009E3EB9"/>
    <w:rsid w:val="009E4096"/>
    <w:rsid w:val="009E4293"/>
    <w:rsid w:val="009E4AD6"/>
    <w:rsid w:val="009E4AE0"/>
    <w:rsid w:val="009E50E6"/>
    <w:rsid w:val="009E5197"/>
    <w:rsid w:val="009E51EB"/>
    <w:rsid w:val="009E55A3"/>
    <w:rsid w:val="009E570F"/>
    <w:rsid w:val="009E58BB"/>
    <w:rsid w:val="009E58CC"/>
    <w:rsid w:val="009E5ABC"/>
    <w:rsid w:val="009E5ACE"/>
    <w:rsid w:val="009E5E37"/>
    <w:rsid w:val="009E5F19"/>
    <w:rsid w:val="009E6260"/>
    <w:rsid w:val="009E65C9"/>
    <w:rsid w:val="009E68E0"/>
    <w:rsid w:val="009E69CF"/>
    <w:rsid w:val="009E6E1F"/>
    <w:rsid w:val="009E6E4D"/>
    <w:rsid w:val="009E7224"/>
    <w:rsid w:val="009E75CC"/>
    <w:rsid w:val="009E76A6"/>
    <w:rsid w:val="009F071A"/>
    <w:rsid w:val="009F083D"/>
    <w:rsid w:val="009F111C"/>
    <w:rsid w:val="009F14F2"/>
    <w:rsid w:val="009F18B6"/>
    <w:rsid w:val="009F2046"/>
    <w:rsid w:val="009F279A"/>
    <w:rsid w:val="009F2805"/>
    <w:rsid w:val="009F29C4"/>
    <w:rsid w:val="009F2A7F"/>
    <w:rsid w:val="009F3865"/>
    <w:rsid w:val="009F3A39"/>
    <w:rsid w:val="009F3BBC"/>
    <w:rsid w:val="009F3BFB"/>
    <w:rsid w:val="009F3DBF"/>
    <w:rsid w:val="009F3F7E"/>
    <w:rsid w:val="009F4DA6"/>
    <w:rsid w:val="009F4EE2"/>
    <w:rsid w:val="009F5235"/>
    <w:rsid w:val="009F5648"/>
    <w:rsid w:val="009F6112"/>
    <w:rsid w:val="009F61AC"/>
    <w:rsid w:val="009F6AEF"/>
    <w:rsid w:val="009F6BD0"/>
    <w:rsid w:val="009F6C61"/>
    <w:rsid w:val="009F6E78"/>
    <w:rsid w:val="009F70E9"/>
    <w:rsid w:val="009F74E0"/>
    <w:rsid w:val="009F758C"/>
    <w:rsid w:val="009F7669"/>
    <w:rsid w:val="009F787D"/>
    <w:rsid w:val="00A00427"/>
    <w:rsid w:val="00A0108B"/>
    <w:rsid w:val="00A01D1D"/>
    <w:rsid w:val="00A01D3D"/>
    <w:rsid w:val="00A02239"/>
    <w:rsid w:val="00A0251A"/>
    <w:rsid w:val="00A02603"/>
    <w:rsid w:val="00A02850"/>
    <w:rsid w:val="00A0292B"/>
    <w:rsid w:val="00A02C71"/>
    <w:rsid w:val="00A02CDD"/>
    <w:rsid w:val="00A02E8F"/>
    <w:rsid w:val="00A02EDF"/>
    <w:rsid w:val="00A0339E"/>
    <w:rsid w:val="00A0354F"/>
    <w:rsid w:val="00A039F1"/>
    <w:rsid w:val="00A03A0C"/>
    <w:rsid w:val="00A03A71"/>
    <w:rsid w:val="00A03E41"/>
    <w:rsid w:val="00A03E7C"/>
    <w:rsid w:val="00A03E7F"/>
    <w:rsid w:val="00A04162"/>
    <w:rsid w:val="00A046B6"/>
    <w:rsid w:val="00A04988"/>
    <w:rsid w:val="00A04B78"/>
    <w:rsid w:val="00A05503"/>
    <w:rsid w:val="00A0569A"/>
    <w:rsid w:val="00A05CE5"/>
    <w:rsid w:val="00A06205"/>
    <w:rsid w:val="00A064B9"/>
    <w:rsid w:val="00A069B6"/>
    <w:rsid w:val="00A069C6"/>
    <w:rsid w:val="00A06B63"/>
    <w:rsid w:val="00A06F32"/>
    <w:rsid w:val="00A071D0"/>
    <w:rsid w:val="00A07934"/>
    <w:rsid w:val="00A07953"/>
    <w:rsid w:val="00A07E00"/>
    <w:rsid w:val="00A1015F"/>
    <w:rsid w:val="00A1038E"/>
    <w:rsid w:val="00A103B7"/>
    <w:rsid w:val="00A106FD"/>
    <w:rsid w:val="00A10AA9"/>
    <w:rsid w:val="00A11812"/>
    <w:rsid w:val="00A12071"/>
    <w:rsid w:val="00A124DC"/>
    <w:rsid w:val="00A128FF"/>
    <w:rsid w:val="00A12BEC"/>
    <w:rsid w:val="00A12C1F"/>
    <w:rsid w:val="00A12DA2"/>
    <w:rsid w:val="00A1389A"/>
    <w:rsid w:val="00A138D3"/>
    <w:rsid w:val="00A13BAE"/>
    <w:rsid w:val="00A14094"/>
    <w:rsid w:val="00A142FC"/>
    <w:rsid w:val="00A14594"/>
    <w:rsid w:val="00A14731"/>
    <w:rsid w:val="00A1492F"/>
    <w:rsid w:val="00A14CC2"/>
    <w:rsid w:val="00A14EFE"/>
    <w:rsid w:val="00A14FF8"/>
    <w:rsid w:val="00A152E7"/>
    <w:rsid w:val="00A1530F"/>
    <w:rsid w:val="00A15711"/>
    <w:rsid w:val="00A15761"/>
    <w:rsid w:val="00A157A2"/>
    <w:rsid w:val="00A157C5"/>
    <w:rsid w:val="00A15A2E"/>
    <w:rsid w:val="00A15C2D"/>
    <w:rsid w:val="00A15E66"/>
    <w:rsid w:val="00A15E79"/>
    <w:rsid w:val="00A15E8B"/>
    <w:rsid w:val="00A162D0"/>
    <w:rsid w:val="00A16631"/>
    <w:rsid w:val="00A167EC"/>
    <w:rsid w:val="00A16864"/>
    <w:rsid w:val="00A17054"/>
    <w:rsid w:val="00A17156"/>
    <w:rsid w:val="00A1737C"/>
    <w:rsid w:val="00A17862"/>
    <w:rsid w:val="00A178B7"/>
    <w:rsid w:val="00A20014"/>
    <w:rsid w:val="00A20367"/>
    <w:rsid w:val="00A205E1"/>
    <w:rsid w:val="00A20C79"/>
    <w:rsid w:val="00A2107E"/>
    <w:rsid w:val="00A212AC"/>
    <w:rsid w:val="00A21370"/>
    <w:rsid w:val="00A214A7"/>
    <w:rsid w:val="00A215ED"/>
    <w:rsid w:val="00A21BC5"/>
    <w:rsid w:val="00A21D24"/>
    <w:rsid w:val="00A21EBF"/>
    <w:rsid w:val="00A22096"/>
    <w:rsid w:val="00A224C5"/>
    <w:rsid w:val="00A22523"/>
    <w:rsid w:val="00A228AD"/>
    <w:rsid w:val="00A22F9D"/>
    <w:rsid w:val="00A231FC"/>
    <w:rsid w:val="00A23AA4"/>
    <w:rsid w:val="00A23ACE"/>
    <w:rsid w:val="00A23B69"/>
    <w:rsid w:val="00A23DD6"/>
    <w:rsid w:val="00A23FB9"/>
    <w:rsid w:val="00A2456B"/>
    <w:rsid w:val="00A2496F"/>
    <w:rsid w:val="00A24CF2"/>
    <w:rsid w:val="00A24E0A"/>
    <w:rsid w:val="00A24E61"/>
    <w:rsid w:val="00A25385"/>
    <w:rsid w:val="00A25670"/>
    <w:rsid w:val="00A25688"/>
    <w:rsid w:val="00A25923"/>
    <w:rsid w:val="00A259BE"/>
    <w:rsid w:val="00A25AF6"/>
    <w:rsid w:val="00A25DAF"/>
    <w:rsid w:val="00A25DB0"/>
    <w:rsid w:val="00A25E5A"/>
    <w:rsid w:val="00A26017"/>
    <w:rsid w:val="00A2638C"/>
    <w:rsid w:val="00A26751"/>
    <w:rsid w:val="00A268AC"/>
    <w:rsid w:val="00A268E9"/>
    <w:rsid w:val="00A271F0"/>
    <w:rsid w:val="00A2721A"/>
    <w:rsid w:val="00A27270"/>
    <w:rsid w:val="00A27437"/>
    <w:rsid w:val="00A274EC"/>
    <w:rsid w:val="00A27A10"/>
    <w:rsid w:val="00A27D60"/>
    <w:rsid w:val="00A27D8D"/>
    <w:rsid w:val="00A27E4B"/>
    <w:rsid w:val="00A301D8"/>
    <w:rsid w:val="00A3043E"/>
    <w:rsid w:val="00A30508"/>
    <w:rsid w:val="00A30926"/>
    <w:rsid w:val="00A30E86"/>
    <w:rsid w:val="00A30FC6"/>
    <w:rsid w:val="00A310CC"/>
    <w:rsid w:val="00A31811"/>
    <w:rsid w:val="00A31B0D"/>
    <w:rsid w:val="00A32063"/>
    <w:rsid w:val="00A32111"/>
    <w:rsid w:val="00A32337"/>
    <w:rsid w:val="00A32E25"/>
    <w:rsid w:val="00A332DC"/>
    <w:rsid w:val="00A33393"/>
    <w:rsid w:val="00A3373F"/>
    <w:rsid w:val="00A34054"/>
    <w:rsid w:val="00A340F4"/>
    <w:rsid w:val="00A342B8"/>
    <w:rsid w:val="00A348A0"/>
    <w:rsid w:val="00A349A1"/>
    <w:rsid w:val="00A34A76"/>
    <w:rsid w:val="00A35198"/>
    <w:rsid w:val="00A352A9"/>
    <w:rsid w:val="00A352E7"/>
    <w:rsid w:val="00A3533B"/>
    <w:rsid w:val="00A3592A"/>
    <w:rsid w:val="00A35C58"/>
    <w:rsid w:val="00A361C1"/>
    <w:rsid w:val="00A36242"/>
    <w:rsid w:val="00A36522"/>
    <w:rsid w:val="00A36B4C"/>
    <w:rsid w:val="00A37269"/>
    <w:rsid w:val="00A378CE"/>
    <w:rsid w:val="00A401BC"/>
    <w:rsid w:val="00A401E7"/>
    <w:rsid w:val="00A405EC"/>
    <w:rsid w:val="00A40A51"/>
    <w:rsid w:val="00A40FE1"/>
    <w:rsid w:val="00A410CB"/>
    <w:rsid w:val="00A41450"/>
    <w:rsid w:val="00A41577"/>
    <w:rsid w:val="00A415AF"/>
    <w:rsid w:val="00A41609"/>
    <w:rsid w:val="00A41AD1"/>
    <w:rsid w:val="00A41B35"/>
    <w:rsid w:val="00A41FF3"/>
    <w:rsid w:val="00A42222"/>
    <w:rsid w:val="00A425EE"/>
    <w:rsid w:val="00A42CDC"/>
    <w:rsid w:val="00A42D10"/>
    <w:rsid w:val="00A4384C"/>
    <w:rsid w:val="00A43A59"/>
    <w:rsid w:val="00A43EF6"/>
    <w:rsid w:val="00A44093"/>
    <w:rsid w:val="00A44782"/>
    <w:rsid w:val="00A447A7"/>
    <w:rsid w:val="00A44948"/>
    <w:rsid w:val="00A44D1B"/>
    <w:rsid w:val="00A4553F"/>
    <w:rsid w:val="00A45A71"/>
    <w:rsid w:val="00A45C43"/>
    <w:rsid w:val="00A462BA"/>
    <w:rsid w:val="00A46663"/>
    <w:rsid w:val="00A46814"/>
    <w:rsid w:val="00A46991"/>
    <w:rsid w:val="00A469DF"/>
    <w:rsid w:val="00A46CEB"/>
    <w:rsid w:val="00A47029"/>
    <w:rsid w:val="00A4704C"/>
    <w:rsid w:val="00A4716D"/>
    <w:rsid w:val="00A471A2"/>
    <w:rsid w:val="00A47213"/>
    <w:rsid w:val="00A472DD"/>
    <w:rsid w:val="00A472ED"/>
    <w:rsid w:val="00A4732F"/>
    <w:rsid w:val="00A474A0"/>
    <w:rsid w:val="00A477BB"/>
    <w:rsid w:val="00A47D9A"/>
    <w:rsid w:val="00A47F23"/>
    <w:rsid w:val="00A50087"/>
    <w:rsid w:val="00A50294"/>
    <w:rsid w:val="00A502FB"/>
    <w:rsid w:val="00A50641"/>
    <w:rsid w:val="00A50918"/>
    <w:rsid w:val="00A50AB1"/>
    <w:rsid w:val="00A50BCE"/>
    <w:rsid w:val="00A50D4F"/>
    <w:rsid w:val="00A511FB"/>
    <w:rsid w:val="00A5180D"/>
    <w:rsid w:val="00A51B47"/>
    <w:rsid w:val="00A51FF4"/>
    <w:rsid w:val="00A52504"/>
    <w:rsid w:val="00A52D9C"/>
    <w:rsid w:val="00A52E9C"/>
    <w:rsid w:val="00A53216"/>
    <w:rsid w:val="00A536EC"/>
    <w:rsid w:val="00A53A03"/>
    <w:rsid w:val="00A53D73"/>
    <w:rsid w:val="00A54036"/>
    <w:rsid w:val="00A5441C"/>
    <w:rsid w:val="00A54979"/>
    <w:rsid w:val="00A54A16"/>
    <w:rsid w:val="00A54BE4"/>
    <w:rsid w:val="00A54BFA"/>
    <w:rsid w:val="00A54CD4"/>
    <w:rsid w:val="00A54DDF"/>
    <w:rsid w:val="00A553D8"/>
    <w:rsid w:val="00A555A1"/>
    <w:rsid w:val="00A55B7C"/>
    <w:rsid w:val="00A560DC"/>
    <w:rsid w:val="00A5619B"/>
    <w:rsid w:val="00A564C8"/>
    <w:rsid w:val="00A567BC"/>
    <w:rsid w:val="00A56AF9"/>
    <w:rsid w:val="00A56C62"/>
    <w:rsid w:val="00A5706C"/>
    <w:rsid w:val="00A57170"/>
    <w:rsid w:val="00A575C4"/>
    <w:rsid w:val="00A5783D"/>
    <w:rsid w:val="00A57BD6"/>
    <w:rsid w:val="00A57CBF"/>
    <w:rsid w:val="00A57E18"/>
    <w:rsid w:val="00A6028C"/>
    <w:rsid w:val="00A605C7"/>
    <w:rsid w:val="00A60B54"/>
    <w:rsid w:val="00A6134A"/>
    <w:rsid w:val="00A6154B"/>
    <w:rsid w:val="00A6167F"/>
    <w:rsid w:val="00A61A5E"/>
    <w:rsid w:val="00A61D5A"/>
    <w:rsid w:val="00A62181"/>
    <w:rsid w:val="00A622F0"/>
    <w:rsid w:val="00A624E2"/>
    <w:rsid w:val="00A62822"/>
    <w:rsid w:val="00A62913"/>
    <w:rsid w:val="00A6292F"/>
    <w:rsid w:val="00A62A49"/>
    <w:rsid w:val="00A62E16"/>
    <w:rsid w:val="00A62FBF"/>
    <w:rsid w:val="00A6305B"/>
    <w:rsid w:val="00A632CC"/>
    <w:rsid w:val="00A63802"/>
    <w:rsid w:val="00A6382F"/>
    <w:rsid w:val="00A639A1"/>
    <w:rsid w:val="00A63C1D"/>
    <w:rsid w:val="00A63D48"/>
    <w:rsid w:val="00A63EC5"/>
    <w:rsid w:val="00A64071"/>
    <w:rsid w:val="00A6407E"/>
    <w:rsid w:val="00A640D9"/>
    <w:rsid w:val="00A64117"/>
    <w:rsid w:val="00A64A4B"/>
    <w:rsid w:val="00A64C88"/>
    <w:rsid w:val="00A65082"/>
    <w:rsid w:val="00A6566A"/>
    <w:rsid w:val="00A6567D"/>
    <w:rsid w:val="00A65D1D"/>
    <w:rsid w:val="00A660D9"/>
    <w:rsid w:val="00A662CF"/>
    <w:rsid w:val="00A6634D"/>
    <w:rsid w:val="00A664BA"/>
    <w:rsid w:val="00A666A2"/>
    <w:rsid w:val="00A66AA1"/>
    <w:rsid w:val="00A66F8F"/>
    <w:rsid w:val="00A671FE"/>
    <w:rsid w:val="00A6731C"/>
    <w:rsid w:val="00A674E9"/>
    <w:rsid w:val="00A675A3"/>
    <w:rsid w:val="00A67642"/>
    <w:rsid w:val="00A676F2"/>
    <w:rsid w:val="00A67939"/>
    <w:rsid w:val="00A679E4"/>
    <w:rsid w:val="00A67B7E"/>
    <w:rsid w:val="00A67BC3"/>
    <w:rsid w:val="00A67C1C"/>
    <w:rsid w:val="00A67EFE"/>
    <w:rsid w:val="00A67F98"/>
    <w:rsid w:val="00A706AB"/>
    <w:rsid w:val="00A70843"/>
    <w:rsid w:val="00A70BDE"/>
    <w:rsid w:val="00A71410"/>
    <w:rsid w:val="00A71446"/>
    <w:rsid w:val="00A716EA"/>
    <w:rsid w:val="00A7170C"/>
    <w:rsid w:val="00A71C44"/>
    <w:rsid w:val="00A72132"/>
    <w:rsid w:val="00A727CF"/>
    <w:rsid w:val="00A72D45"/>
    <w:rsid w:val="00A72EA1"/>
    <w:rsid w:val="00A7323A"/>
    <w:rsid w:val="00A73817"/>
    <w:rsid w:val="00A73A19"/>
    <w:rsid w:val="00A73AB2"/>
    <w:rsid w:val="00A73B8E"/>
    <w:rsid w:val="00A73BF0"/>
    <w:rsid w:val="00A74670"/>
    <w:rsid w:val="00A748AA"/>
    <w:rsid w:val="00A74A17"/>
    <w:rsid w:val="00A74C0B"/>
    <w:rsid w:val="00A74EC1"/>
    <w:rsid w:val="00A75190"/>
    <w:rsid w:val="00A753B7"/>
    <w:rsid w:val="00A7554A"/>
    <w:rsid w:val="00A75561"/>
    <w:rsid w:val="00A75853"/>
    <w:rsid w:val="00A7592C"/>
    <w:rsid w:val="00A75D18"/>
    <w:rsid w:val="00A76003"/>
    <w:rsid w:val="00A7604C"/>
    <w:rsid w:val="00A76412"/>
    <w:rsid w:val="00A764FA"/>
    <w:rsid w:val="00A76557"/>
    <w:rsid w:val="00A765E6"/>
    <w:rsid w:val="00A769F0"/>
    <w:rsid w:val="00A76D3F"/>
    <w:rsid w:val="00A77554"/>
    <w:rsid w:val="00A80567"/>
    <w:rsid w:val="00A807A7"/>
    <w:rsid w:val="00A80A30"/>
    <w:rsid w:val="00A80C37"/>
    <w:rsid w:val="00A80DD1"/>
    <w:rsid w:val="00A8123F"/>
    <w:rsid w:val="00A81B22"/>
    <w:rsid w:val="00A81F03"/>
    <w:rsid w:val="00A81F87"/>
    <w:rsid w:val="00A820EE"/>
    <w:rsid w:val="00A8253B"/>
    <w:rsid w:val="00A826E2"/>
    <w:rsid w:val="00A82780"/>
    <w:rsid w:val="00A82AD9"/>
    <w:rsid w:val="00A82ED2"/>
    <w:rsid w:val="00A83117"/>
    <w:rsid w:val="00A834FA"/>
    <w:rsid w:val="00A8358D"/>
    <w:rsid w:val="00A836D1"/>
    <w:rsid w:val="00A83AF9"/>
    <w:rsid w:val="00A841F3"/>
    <w:rsid w:val="00A84372"/>
    <w:rsid w:val="00A84744"/>
    <w:rsid w:val="00A849CF"/>
    <w:rsid w:val="00A84BF8"/>
    <w:rsid w:val="00A84EFD"/>
    <w:rsid w:val="00A8546C"/>
    <w:rsid w:val="00A8560D"/>
    <w:rsid w:val="00A8565B"/>
    <w:rsid w:val="00A85D8F"/>
    <w:rsid w:val="00A85E91"/>
    <w:rsid w:val="00A85FDA"/>
    <w:rsid w:val="00A860AC"/>
    <w:rsid w:val="00A8629F"/>
    <w:rsid w:val="00A86C14"/>
    <w:rsid w:val="00A86CA9"/>
    <w:rsid w:val="00A87394"/>
    <w:rsid w:val="00A87596"/>
    <w:rsid w:val="00A87800"/>
    <w:rsid w:val="00A87893"/>
    <w:rsid w:val="00A87D86"/>
    <w:rsid w:val="00A87F86"/>
    <w:rsid w:val="00A90579"/>
    <w:rsid w:val="00A90714"/>
    <w:rsid w:val="00A90A6D"/>
    <w:rsid w:val="00A90F6A"/>
    <w:rsid w:val="00A910A7"/>
    <w:rsid w:val="00A913EC"/>
    <w:rsid w:val="00A916A9"/>
    <w:rsid w:val="00A918C4"/>
    <w:rsid w:val="00A919D2"/>
    <w:rsid w:val="00A91A88"/>
    <w:rsid w:val="00A91D16"/>
    <w:rsid w:val="00A91EC8"/>
    <w:rsid w:val="00A91F31"/>
    <w:rsid w:val="00A9208F"/>
    <w:rsid w:val="00A92236"/>
    <w:rsid w:val="00A9265D"/>
    <w:rsid w:val="00A92803"/>
    <w:rsid w:val="00A92A5C"/>
    <w:rsid w:val="00A92B97"/>
    <w:rsid w:val="00A92F5F"/>
    <w:rsid w:val="00A932E5"/>
    <w:rsid w:val="00A933C8"/>
    <w:rsid w:val="00A93621"/>
    <w:rsid w:val="00A93A2A"/>
    <w:rsid w:val="00A93D73"/>
    <w:rsid w:val="00A9412D"/>
    <w:rsid w:val="00A94E58"/>
    <w:rsid w:val="00A94F9A"/>
    <w:rsid w:val="00A95745"/>
    <w:rsid w:val="00A957BA"/>
    <w:rsid w:val="00A958A2"/>
    <w:rsid w:val="00A95BBF"/>
    <w:rsid w:val="00A960C2"/>
    <w:rsid w:val="00A96260"/>
    <w:rsid w:val="00A96709"/>
    <w:rsid w:val="00A97271"/>
    <w:rsid w:val="00A972CD"/>
    <w:rsid w:val="00A9759D"/>
    <w:rsid w:val="00A976EA"/>
    <w:rsid w:val="00A97B4A"/>
    <w:rsid w:val="00A97E91"/>
    <w:rsid w:val="00A97F48"/>
    <w:rsid w:val="00AA05EC"/>
    <w:rsid w:val="00AA0EBC"/>
    <w:rsid w:val="00AA12C5"/>
    <w:rsid w:val="00AA1620"/>
    <w:rsid w:val="00AA1943"/>
    <w:rsid w:val="00AA199D"/>
    <w:rsid w:val="00AA2096"/>
    <w:rsid w:val="00AA20BF"/>
    <w:rsid w:val="00AA264F"/>
    <w:rsid w:val="00AA2D54"/>
    <w:rsid w:val="00AA2FB2"/>
    <w:rsid w:val="00AA2FE9"/>
    <w:rsid w:val="00AA308B"/>
    <w:rsid w:val="00AA3120"/>
    <w:rsid w:val="00AA3559"/>
    <w:rsid w:val="00AA44E0"/>
    <w:rsid w:val="00AA45E5"/>
    <w:rsid w:val="00AA49AF"/>
    <w:rsid w:val="00AA4BA8"/>
    <w:rsid w:val="00AA4EB9"/>
    <w:rsid w:val="00AA4F23"/>
    <w:rsid w:val="00AA5394"/>
    <w:rsid w:val="00AA53C4"/>
    <w:rsid w:val="00AA5AB5"/>
    <w:rsid w:val="00AA5DDE"/>
    <w:rsid w:val="00AA62F6"/>
    <w:rsid w:val="00AA651F"/>
    <w:rsid w:val="00AA66A4"/>
    <w:rsid w:val="00AA6C78"/>
    <w:rsid w:val="00AA705D"/>
    <w:rsid w:val="00AA716E"/>
    <w:rsid w:val="00AA79AA"/>
    <w:rsid w:val="00AA7F0C"/>
    <w:rsid w:val="00AB00FB"/>
    <w:rsid w:val="00AB010A"/>
    <w:rsid w:val="00AB041B"/>
    <w:rsid w:val="00AB07D6"/>
    <w:rsid w:val="00AB087B"/>
    <w:rsid w:val="00AB0961"/>
    <w:rsid w:val="00AB09AE"/>
    <w:rsid w:val="00AB0B5A"/>
    <w:rsid w:val="00AB0C46"/>
    <w:rsid w:val="00AB1606"/>
    <w:rsid w:val="00AB1A47"/>
    <w:rsid w:val="00AB1B27"/>
    <w:rsid w:val="00AB2134"/>
    <w:rsid w:val="00AB21BC"/>
    <w:rsid w:val="00AB22D8"/>
    <w:rsid w:val="00AB27CB"/>
    <w:rsid w:val="00AB2BAC"/>
    <w:rsid w:val="00AB2C21"/>
    <w:rsid w:val="00AB2CBA"/>
    <w:rsid w:val="00AB346C"/>
    <w:rsid w:val="00AB35B0"/>
    <w:rsid w:val="00AB36E9"/>
    <w:rsid w:val="00AB38D8"/>
    <w:rsid w:val="00AB3923"/>
    <w:rsid w:val="00AB3C9F"/>
    <w:rsid w:val="00AB3DCD"/>
    <w:rsid w:val="00AB3F99"/>
    <w:rsid w:val="00AB3FF5"/>
    <w:rsid w:val="00AB42E5"/>
    <w:rsid w:val="00AB4F3A"/>
    <w:rsid w:val="00AB510C"/>
    <w:rsid w:val="00AB519B"/>
    <w:rsid w:val="00AB5239"/>
    <w:rsid w:val="00AB5288"/>
    <w:rsid w:val="00AB5671"/>
    <w:rsid w:val="00AB56A7"/>
    <w:rsid w:val="00AB56DD"/>
    <w:rsid w:val="00AB5926"/>
    <w:rsid w:val="00AB5E2C"/>
    <w:rsid w:val="00AB6277"/>
    <w:rsid w:val="00AB642B"/>
    <w:rsid w:val="00AB712C"/>
    <w:rsid w:val="00AB734C"/>
    <w:rsid w:val="00AB74B9"/>
    <w:rsid w:val="00AB76E5"/>
    <w:rsid w:val="00AC003B"/>
    <w:rsid w:val="00AC041C"/>
    <w:rsid w:val="00AC06EB"/>
    <w:rsid w:val="00AC0963"/>
    <w:rsid w:val="00AC0D44"/>
    <w:rsid w:val="00AC0DF5"/>
    <w:rsid w:val="00AC12A3"/>
    <w:rsid w:val="00AC13DF"/>
    <w:rsid w:val="00AC156A"/>
    <w:rsid w:val="00AC18A7"/>
    <w:rsid w:val="00AC1EC0"/>
    <w:rsid w:val="00AC22FA"/>
    <w:rsid w:val="00AC23A6"/>
    <w:rsid w:val="00AC26EE"/>
    <w:rsid w:val="00AC292E"/>
    <w:rsid w:val="00AC2993"/>
    <w:rsid w:val="00AC29D2"/>
    <w:rsid w:val="00AC2B93"/>
    <w:rsid w:val="00AC32EA"/>
    <w:rsid w:val="00AC39BB"/>
    <w:rsid w:val="00AC3CFF"/>
    <w:rsid w:val="00AC4B06"/>
    <w:rsid w:val="00AC5329"/>
    <w:rsid w:val="00AC5734"/>
    <w:rsid w:val="00AC5EA5"/>
    <w:rsid w:val="00AC623D"/>
    <w:rsid w:val="00AC641C"/>
    <w:rsid w:val="00AC669A"/>
    <w:rsid w:val="00AC67C6"/>
    <w:rsid w:val="00AC6812"/>
    <w:rsid w:val="00AC6942"/>
    <w:rsid w:val="00AC6A6B"/>
    <w:rsid w:val="00AC6C54"/>
    <w:rsid w:val="00AC6D74"/>
    <w:rsid w:val="00AC7043"/>
    <w:rsid w:val="00AC7C12"/>
    <w:rsid w:val="00AC7C37"/>
    <w:rsid w:val="00AD004E"/>
    <w:rsid w:val="00AD01AC"/>
    <w:rsid w:val="00AD052B"/>
    <w:rsid w:val="00AD0616"/>
    <w:rsid w:val="00AD0DF3"/>
    <w:rsid w:val="00AD10F9"/>
    <w:rsid w:val="00AD126A"/>
    <w:rsid w:val="00AD12FA"/>
    <w:rsid w:val="00AD169E"/>
    <w:rsid w:val="00AD1A74"/>
    <w:rsid w:val="00AD1AAF"/>
    <w:rsid w:val="00AD21E6"/>
    <w:rsid w:val="00AD23A1"/>
    <w:rsid w:val="00AD27B7"/>
    <w:rsid w:val="00AD2EB1"/>
    <w:rsid w:val="00AD331C"/>
    <w:rsid w:val="00AD339E"/>
    <w:rsid w:val="00AD36C7"/>
    <w:rsid w:val="00AD3835"/>
    <w:rsid w:val="00AD396F"/>
    <w:rsid w:val="00AD39BE"/>
    <w:rsid w:val="00AD4134"/>
    <w:rsid w:val="00AD44E5"/>
    <w:rsid w:val="00AD4758"/>
    <w:rsid w:val="00AD47A5"/>
    <w:rsid w:val="00AD4849"/>
    <w:rsid w:val="00AD4B83"/>
    <w:rsid w:val="00AD5002"/>
    <w:rsid w:val="00AD509F"/>
    <w:rsid w:val="00AD5671"/>
    <w:rsid w:val="00AD5903"/>
    <w:rsid w:val="00AD5AF5"/>
    <w:rsid w:val="00AD5D16"/>
    <w:rsid w:val="00AD5E64"/>
    <w:rsid w:val="00AD61CE"/>
    <w:rsid w:val="00AD68E3"/>
    <w:rsid w:val="00AD78E5"/>
    <w:rsid w:val="00AD7B35"/>
    <w:rsid w:val="00AD7C50"/>
    <w:rsid w:val="00AD7E3E"/>
    <w:rsid w:val="00AD7FA2"/>
    <w:rsid w:val="00AE0255"/>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676"/>
    <w:rsid w:val="00AE370C"/>
    <w:rsid w:val="00AE38E9"/>
    <w:rsid w:val="00AE3E7A"/>
    <w:rsid w:val="00AE4A55"/>
    <w:rsid w:val="00AE4BDA"/>
    <w:rsid w:val="00AE50AA"/>
    <w:rsid w:val="00AE50E8"/>
    <w:rsid w:val="00AE5157"/>
    <w:rsid w:val="00AE551E"/>
    <w:rsid w:val="00AE5669"/>
    <w:rsid w:val="00AE5C68"/>
    <w:rsid w:val="00AE6045"/>
    <w:rsid w:val="00AE6834"/>
    <w:rsid w:val="00AE6B05"/>
    <w:rsid w:val="00AE7215"/>
    <w:rsid w:val="00AE724C"/>
    <w:rsid w:val="00AF005D"/>
    <w:rsid w:val="00AF06C1"/>
    <w:rsid w:val="00AF0CF9"/>
    <w:rsid w:val="00AF1179"/>
    <w:rsid w:val="00AF1477"/>
    <w:rsid w:val="00AF161F"/>
    <w:rsid w:val="00AF167E"/>
    <w:rsid w:val="00AF1774"/>
    <w:rsid w:val="00AF203E"/>
    <w:rsid w:val="00AF2227"/>
    <w:rsid w:val="00AF2237"/>
    <w:rsid w:val="00AF2385"/>
    <w:rsid w:val="00AF2602"/>
    <w:rsid w:val="00AF28FD"/>
    <w:rsid w:val="00AF2A7E"/>
    <w:rsid w:val="00AF2AC1"/>
    <w:rsid w:val="00AF2FF1"/>
    <w:rsid w:val="00AF31C6"/>
    <w:rsid w:val="00AF33B1"/>
    <w:rsid w:val="00AF33FF"/>
    <w:rsid w:val="00AF3C16"/>
    <w:rsid w:val="00AF4331"/>
    <w:rsid w:val="00AF4BEC"/>
    <w:rsid w:val="00AF4C23"/>
    <w:rsid w:val="00AF53A8"/>
    <w:rsid w:val="00AF541F"/>
    <w:rsid w:val="00AF55C3"/>
    <w:rsid w:val="00AF5701"/>
    <w:rsid w:val="00AF57F2"/>
    <w:rsid w:val="00AF5ABB"/>
    <w:rsid w:val="00AF5D29"/>
    <w:rsid w:val="00AF5E91"/>
    <w:rsid w:val="00AF625D"/>
    <w:rsid w:val="00AF64C6"/>
    <w:rsid w:val="00AF66C6"/>
    <w:rsid w:val="00AF6888"/>
    <w:rsid w:val="00AF72AD"/>
    <w:rsid w:val="00AF7445"/>
    <w:rsid w:val="00AF7812"/>
    <w:rsid w:val="00B003C3"/>
    <w:rsid w:val="00B009F5"/>
    <w:rsid w:val="00B00A62"/>
    <w:rsid w:val="00B012F6"/>
    <w:rsid w:val="00B01BA7"/>
    <w:rsid w:val="00B023F1"/>
    <w:rsid w:val="00B025A4"/>
    <w:rsid w:val="00B025C1"/>
    <w:rsid w:val="00B02696"/>
    <w:rsid w:val="00B02CAB"/>
    <w:rsid w:val="00B02D2E"/>
    <w:rsid w:val="00B02D7B"/>
    <w:rsid w:val="00B03463"/>
    <w:rsid w:val="00B03702"/>
    <w:rsid w:val="00B03A3A"/>
    <w:rsid w:val="00B03AAA"/>
    <w:rsid w:val="00B03B1D"/>
    <w:rsid w:val="00B03D7F"/>
    <w:rsid w:val="00B03DA2"/>
    <w:rsid w:val="00B03EE0"/>
    <w:rsid w:val="00B04029"/>
    <w:rsid w:val="00B046E9"/>
    <w:rsid w:val="00B053F6"/>
    <w:rsid w:val="00B0585F"/>
    <w:rsid w:val="00B05AA6"/>
    <w:rsid w:val="00B05C1C"/>
    <w:rsid w:val="00B05D89"/>
    <w:rsid w:val="00B05E8B"/>
    <w:rsid w:val="00B06634"/>
    <w:rsid w:val="00B069B5"/>
    <w:rsid w:val="00B06C88"/>
    <w:rsid w:val="00B06FB3"/>
    <w:rsid w:val="00B0718A"/>
    <w:rsid w:val="00B071C7"/>
    <w:rsid w:val="00B071FB"/>
    <w:rsid w:val="00B07489"/>
    <w:rsid w:val="00B07559"/>
    <w:rsid w:val="00B077F7"/>
    <w:rsid w:val="00B07A55"/>
    <w:rsid w:val="00B07BFD"/>
    <w:rsid w:val="00B07C39"/>
    <w:rsid w:val="00B07C65"/>
    <w:rsid w:val="00B07C6E"/>
    <w:rsid w:val="00B07D66"/>
    <w:rsid w:val="00B1013A"/>
    <w:rsid w:val="00B102AA"/>
    <w:rsid w:val="00B1074A"/>
    <w:rsid w:val="00B107F2"/>
    <w:rsid w:val="00B10AA7"/>
    <w:rsid w:val="00B10C89"/>
    <w:rsid w:val="00B1116A"/>
    <w:rsid w:val="00B114EE"/>
    <w:rsid w:val="00B11625"/>
    <w:rsid w:val="00B116F2"/>
    <w:rsid w:val="00B11A1D"/>
    <w:rsid w:val="00B11CB1"/>
    <w:rsid w:val="00B11D52"/>
    <w:rsid w:val="00B11DAA"/>
    <w:rsid w:val="00B11F14"/>
    <w:rsid w:val="00B1231F"/>
    <w:rsid w:val="00B125D5"/>
    <w:rsid w:val="00B12649"/>
    <w:rsid w:val="00B12753"/>
    <w:rsid w:val="00B128DC"/>
    <w:rsid w:val="00B12B3B"/>
    <w:rsid w:val="00B13051"/>
    <w:rsid w:val="00B131C0"/>
    <w:rsid w:val="00B13596"/>
    <w:rsid w:val="00B13737"/>
    <w:rsid w:val="00B1383E"/>
    <w:rsid w:val="00B13937"/>
    <w:rsid w:val="00B14827"/>
    <w:rsid w:val="00B14B5A"/>
    <w:rsid w:val="00B15276"/>
    <w:rsid w:val="00B159BD"/>
    <w:rsid w:val="00B15AF9"/>
    <w:rsid w:val="00B16309"/>
    <w:rsid w:val="00B163A1"/>
    <w:rsid w:val="00B164AE"/>
    <w:rsid w:val="00B16750"/>
    <w:rsid w:val="00B167F1"/>
    <w:rsid w:val="00B16BB5"/>
    <w:rsid w:val="00B16DAF"/>
    <w:rsid w:val="00B1720C"/>
    <w:rsid w:val="00B1777B"/>
    <w:rsid w:val="00B1792F"/>
    <w:rsid w:val="00B17D85"/>
    <w:rsid w:val="00B17DB1"/>
    <w:rsid w:val="00B17E0A"/>
    <w:rsid w:val="00B2024D"/>
    <w:rsid w:val="00B202DB"/>
    <w:rsid w:val="00B20A61"/>
    <w:rsid w:val="00B20E74"/>
    <w:rsid w:val="00B21403"/>
    <w:rsid w:val="00B216CC"/>
    <w:rsid w:val="00B21768"/>
    <w:rsid w:val="00B21820"/>
    <w:rsid w:val="00B218C1"/>
    <w:rsid w:val="00B21AAF"/>
    <w:rsid w:val="00B21BCA"/>
    <w:rsid w:val="00B22049"/>
    <w:rsid w:val="00B226AE"/>
    <w:rsid w:val="00B22762"/>
    <w:rsid w:val="00B227A8"/>
    <w:rsid w:val="00B2295E"/>
    <w:rsid w:val="00B22BAE"/>
    <w:rsid w:val="00B22C2B"/>
    <w:rsid w:val="00B22DE8"/>
    <w:rsid w:val="00B22F73"/>
    <w:rsid w:val="00B23145"/>
    <w:rsid w:val="00B23552"/>
    <w:rsid w:val="00B23812"/>
    <w:rsid w:val="00B2381B"/>
    <w:rsid w:val="00B23B02"/>
    <w:rsid w:val="00B243D1"/>
    <w:rsid w:val="00B24566"/>
    <w:rsid w:val="00B24B4F"/>
    <w:rsid w:val="00B2517C"/>
    <w:rsid w:val="00B25A43"/>
    <w:rsid w:val="00B25EFE"/>
    <w:rsid w:val="00B25F22"/>
    <w:rsid w:val="00B262A7"/>
    <w:rsid w:val="00B26A26"/>
    <w:rsid w:val="00B2711C"/>
    <w:rsid w:val="00B27304"/>
    <w:rsid w:val="00B278E8"/>
    <w:rsid w:val="00B27F58"/>
    <w:rsid w:val="00B27FF2"/>
    <w:rsid w:val="00B302A9"/>
    <w:rsid w:val="00B30803"/>
    <w:rsid w:val="00B30AD3"/>
    <w:rsid w:val="00B30C36"/>
    <w:rsid w:val="00B313B6"/>
    <w:rsid w:val="00B3175A"/>
    <w:rsid w:val="00B317E5"/>
    <w:rsid w:val="00B31B08"/>
    <w:rsid w:val="00B32072"/>
    <w:rsid w:val="00B3240E"/>
    <w:rsid w:val="00B32448"/>
    <w:rsid w:val="00B32C40"/>
    <w:rsid w:val="00B32E5E"/>
    <w:rsid w:val="00B32F84"/>
    <w:rsid w:val="00B3334D"/>
    <w:rsid w:val="00B33405"/>
    <w:rsid w:val="00B334AE"/>
    <w:rsid w:val="00B33572"/>
    <w:rsid w:val="00B3358B"/>
    <w:rsid w:val="00B3362C"/>
    <w:rsid w:val="00B336AC"/>
    <w:rsid w:val="00B33847"/>
    <w:rsid w:val="00B33913"/>
    <w:rsid w:val="00B33EB0"/>
    <w:rsid w:val="00B34AF8"/>
    <w:rsid w:val="00B354F3"/>
    <w:rsid w:val="00B35567"/>
    <w:rsid w:val="00B35579"/>
    <w:rsid w:val="00B35978"/>
    <w:rsid w:val="00B35A8A"/>
    <w:rsid w:val="00B35CA3"/>
    <w:rsid w:val="00B362DD"/>
    <w:rsid w:val="00B362FE"/>
    <w:rsid w:val="00B36316"/>
    <w:rsid w:val="00B36365"/>
    <w:rsid w:val="00B363C0"/>
    <w:rsid w:val="00B365D5"/>
    <w:rsid w:val="00B365FB"/>
    <w:rsid w:val="00B367AD"/>
    <w:rsid w:val="00B367B9"/>
    <w:rsid w:val="00B36FBC"/>
    <w:rsid w:val="00B3787C"/>
    <w:rsid w:val="00B37938"/>
    <w:rsid w:val="00B37A28"/>
    <w:rsid w:val="00B37A7C"/>
    <w:rsid w:val="00B37C70"/>
    <w:rsid w:val="00B37DA3"/>
    <w:rsid w:val="00B40152"/>
    <w:rsid w:val="00B4064B"/>
    <w:rsid w:val="00B406B4"/>
    <w:rsid w:val="00B407D7"/>
    <w:rsid w:val="00B40A80"/>
    <w:rsid w:val="00B40D6D"/>
    <w:rsid w:val="00B40F95"/>
    <w:rsid w:val="00B41741"/>
    <w:rsid w:val="00B41778"/>
    <w:rsid w:val="00B4181A"/>
    <w:rsid w:val="00B41EA9"/>
    <w:rsid w:val="00B42F61"/>
    <w:rsid w:val="00B43228"/>
    <w:rsid w:val="00B43585"/>
    <w:rsid w:val="00B435A1"/>
    <w:rsid w:val="00B43875"/>
    <w:rsid w:val="00B438A2"/>
    <w:rsid w:val="00B43BB4"/>
    <w:rsid w:val="00B44005"/>
    <w:rsid w:val="00B4446C"/>
    <w:rsid w:val="00B4453C"/>
    <w:rsid w:val="00B445ED"/>
    <w:rsid w:val="00B4478E"/>
    <w:rsid w:val="00B44928"/>
    <w:rsid w:val="00B44A92"/>
    <w:rsid w:val="00B44C2D"/>
    <w:rsid w:val="00B44DFB"/>
    <w:rsid w:val="00B44FC2"/>
    <w:rsid w:val="00B44FDB"/>
    <w:rsid w:val="00B450E5"/>
    <w:rsid w:val="00B456B6"/>
    <w:rsid w:val="00B45E2D"/>
    <w:rsid w:val="00B45EF5"/>
    <w:rsid w:val="00B46136"/>
    <w:rsid w:val="00B46550"/>
    <w:rsid w:val="00B4657E"/>
    <w:rsid w:val="00B4688A"/>
    <w:rsid w:val="00B46DCB"/>
    <w:rsid w:val="00B47054"/>
    <w:rsid w:val="00B47EC8"/>
    <w:rsid w:val="00B47FE3"/>
    <w:rsid w:val="00B50619"/>
    <w:rsid w:val="00B50869"/>
    <w:rsid w:val="00B50B43"/>
    <w:rsid w:val="00B50C74"/>
    <w:rsid w:val="00B51C58"/>
    <w:rsid w:val="00B52032"/>
    <w:rsid w:val="00B523A8"/>
    <w:rsid w:val="00B52878"/>
    <w:rsid w:val="00B530D2"/>
    <w:rsid w:val="00B531B7"/>
    <w:rsid w:val="00B53297"/>
    <w:rsid w:val="00B53440"/>
    <w:rsid w:val="00B5348E"/>
    <w:rsid w:val="00B5389F"/>
    <w:rsid w:val="00B53992"/>
    <w:rsid w:val="00B539B9"/>
    <w:rsid w:val="00B5430D"/>
    <w:rsid w:val="00B54635"/>
    <w:rsid w:val="00B54757"/>
    <w:rsid w:val="00B54A23"/>
    <w:rsid w:val="00B54D6B"/>
    <w:rsid w:val="00B54E48"/>
    <w:rsid w:val="00B556B7"/>
    <w:rsid w:val="00B5591D"/>
    <w:rsid w:val="00B55DB5"/>
    <w:rsid w:val="00B55EF4"/>
    <w:rsid w:val="00B567DE"/>
    <w:rsid w:val="00B56BB1"/>
    <w:rsid w:val="00B56E2F"/>
    <w:rsid w:val="00B56E45"/>
    <w:rsid w:val="00B57028"/>
    <w:rsid w:val="00B57201"/>
    <w:rsid w:val="00B5756C"/>
    <w:rsid w:val="00B57613"/>
    <w:rsid w:val="00B5798B"/>
    <w:rsid w:val="00B57B37"/>
    <w:rsid w:val="00B57E7F"/>
    <w:rsid w:val="00B57EE1"/>
    <w:rsid w:val="00B57F55"/>
    <w:rsid w:val="00B6046C"/>
    <w:rsid w:val="00B6051C"/>
    <w:rsid w:val="00B60B0F"/>
    <w:rsid w:val="00B6108C"/>
    <w:rsid w:val="00B611F7"/>
    <w:rsid w:val="00B61484"/>
    <w:rsid w:val="00B6168E"/>
    <w:rsid w:val="00B6172D"/>
    <w:rsid w:val="00B61823"/>
    <w:rsid w:val="00B61B29"/>
    <w:rsid w:val="00B61BDB"/>
    <w:rsid w:val="00B61BE5"/>
    <w:rsid w:val="00B61E40"/>
    <w:rsid w:val="00B61EE9"/>
    <w:rsid w:val="00B62070"/>
    <w:rsid w:val="00B625D8"/>
    <w:rsid w:val="00B62630"/>
    <w:rsid w:val="00B62830"/>
    <w:rsid w:val="00B628B9"/>
    <w:rsid w:val="00B62B7E"/>
    <w:rsid w:val="00B62DB7"/>
    <w:rsid w:val="00B631F5"/>
    <w:rsid w:val="00B633B3"/>
    <w:rsid w:val="00B637EB"/>
    <w:rsid w:val="00B63A58"/>
    <w:rsid w:val="00B64143"/>
    <w:rsid w:val="00B641A8"/>
    <w:rsid w:val="00B6420A"/>
    <w:rsid w:val="00B6489E"/>
    <w:rsid w:val="00B64A0B"/>
    <w:rsid w:val="00B64AC6"/>
    <w:rsid w:val="00B64B6B"/>
    <w:rsid w:val="00B64D8D"/>
    <w:rsid w:val="00B64EC8"/>
    <w:rsid w:val="00B650AC"/>
    <w:rsid w:val="00B65EA9"/>
    <w:rsid w:val="00B65F15"/>
    <w:rsid w:val="00B65F6F"/>
    <w:rsid w:val="00B66830"/>
    <w:rsid w:val="00B66932"/>
    <w:rsid w:val="00B66BE9"/>
    <w:rsid w:val="00B66C31"/>
    <w:rsid w:val="00B66DC0"/>
    <w:rsid w:val="00B67039"/>
    <w:rsid w:val="00B67073"/>
    <w:rsid w:val="00B672A4"/>
    <w:rsid w:val="00B67370"/>
    <w:rsid w:val="00B6746A"/>
    <w:rsid w:val="00B67519"/>
    <w:rsid w:val="00B67B45"/>
    <w:rsid w:val="00B67C24"/>
    <w:rsid w:val="00B67C31"/>
    <w:rsid w:val="00B70137"/>
    <w:rsid w:val="00B70200"/>
    <w:rsid w:val="00B70A2C"/>
    <w:rsid w:val="00B70BF9"/>
    <w:rsid w:val="00B70CA7"/>
    <w:rsid w:val="00B71506"/>
    <w:rsid w:val="00B71A00"/>
    <w:rsid w:val="00B71CFF"/>
    <w:rsid w:val="00B722DC"/>
    <w:rsid w:val="00B723AF"/>
    <w:rsid w:val="00B724C0"/>
    <w:rsid w:val="00B72AD3"/>
    <w:rsid w:val="00B72C5E"/>
    <w:rsid w:val="00B73297"/>
    <w:rsid w:val="00B738B6"/>
    <w:rsid w:val="00B73BB0"/>
    <w:rsid w:val="00B73EEA"/>
    <w:rsid w:val="00B73F08"/>
    <w:rsid w:val="00B7409C"/>
    <w:rsid w:val="00B740CD"/>
    <w:rsid w:val="00B74247"/>
    <w:rsid w:val="00B748BE"/>
    <w:rsid w:val="00B74AAE"/>
    <w:rsid w:val="00B751D4"/>
    <w:rsid w:val="00B75A46"/>
    <w:rsid w:val="00B75ADC"/>
    <w:rsid w:val="00B75C64"/>
    <w:rsid w:val="00B75F52"/>
    <w:rsid w:val="00B75FD4"/>
    <w:rsid w:val="00B76033"/>
    <w:rsid w:val="00B7634A"/>
    <w:rsid w:val="00B767C8"/>
    <w:rsid w:val="00B76922"/>
    <w:rsid w:val="00B769F5"/>
    <w:rsid w:val="00B77008"/>
    <w:rsid w:val="00B773E7"/>
    <w:rsid w:val="00B77493"/>
    <w:rsid w:val="00B774CD"/>
    <w:rsid w:val="00B778B9"/>
    <w:rsid w:val="00B77A86"/>
    <w:rsid w:val="00B77D3E"/>
    <w:rsid w:val="00B77E1F"/>
    <w:rsid w:val="00B807C7"/>
    <w:rsid w:val="00B80909"/>
    <w:rsid w:val="00B80A95"/>
    <w:rsid w:val="00B80B2C"/>
    <w:rsid w:val="00B80E41"/>
    <w:rsid w:val="00B81352"/>
    <w:rsid w:val="00B81681"/>
    <w:rsid w:val="00B81B0B"/>
    <w:rsid w:val="00B81C8F"/>
    <w:rsid w:val="00B81CC3"/>
    <w:rsid w:val="00B8218B"/>
    <w:rsid w:val="00B823FA"/>
    <w:rsid w:val="00B8259E"/>
    <w:rsid w:val="00B82865"/>
    <w:rsid w:val="00B82951"/>
    <w:rsid w:val="00B82A23"/>
    <w:rsid w:val="00B82AEE"/>
    <w:rsid w:val="00B835C0"/>
    <w:rsid w:val="00B835CA"/>
    <w:rsid w:val="00B837BF"/>
    <w:rsid w:val="00B83BDD"/>
    <w:rsid w:val="00B8406C"/>
    <w:rsid w:val="00B84142"/>
    <w:rsid w:val="00B84450"/>
    <w:rsid w:val="00B84BAC"/>
    <w:rsid w:val="00B84E8E"/>
    <w:rsid w:val="00B84FA9"/>
    <w:rsid w:val="00B84FB6"/>
    <w:rsid w:val="00B851EE"/>
    <w:rsid w:val="00B856CD"/>
    <w:rsid w:val="00B85C7B"/>
    <w:rsid w:val="00B863D3"/>
    <w:rsid w:val="00B86855"/>
    <w:rsid w:val="00B86D9D"/>
    <w:rsid w:val="00B86EEA"/>
    <w:rsid w:val="00B871DA"/>
    <w:rsid w:val="00B877F5"/>
    <w:rsid w:val="00B8788A"/>
    <w:rsid w:val="00B87A7D"/>
    <w:rsid w:val="00B87B63"/>
    <w:rsid w:val="00B87BD7"/>
    <w:rsid w:val="00B87DFF"/>
    <w:rsid w:val="00B87EB7"/>
    <w:rsid w:val="00B87FE5"/>
    <w:rsid w:val="00B900CD"/>
    <w:rsid w:val="00B90159"/>
    <w:rsid w:val="00B904F4"/>
    <w:rsid w:val="00B907E0"/>
    <w:rsid w:val="00B91023"/>
    <w:rsid w:val="00B9107F"/>
    <w:rsid w:val="00B9110E"/>
    <w:rsid w:val="00B912DE"/>
    <w:rsid w:val="00B9131B"/>
    <w:rsid w:val="00B91802"/>
    <w:rsid w:val="00B91971"/>
    <w:rsid w:val="00B91E43"/>
    <w:rsid w:val="00B91ECE"/>
    <w:rsid w:val="00B9201B"/>
    <w:rsid w:val="00B920F9"/>
    <w:rsid w:val="00B922C9"/>
    <w:rsid w:val="00B92437"/>
    <w:rsid w:val="00B928D7"/>
    <w:rsid w:val="00B92A02"/>
    <w:rsid w:val="00B92BE5"/>
    <w:rsid w:val="00B92EC6"/>
    <w:rsid w:val="00B92ED3"/>
    <w:rsid w:val="00B92F65"/>
    <w:rsid w:val="00B930C6"/>
    <w:rsid w:val="00B93195"/>
    <w:rsid w:val="00B93366"/>
    <w:rsid w:val="00B9372B"/>
    <w:rsid w:val="00B93D99"/>
    <w:rsid w:val="00B93F82"/>
    <w:rsid w:val="00B93FE3"/>
    <w:rsid w:val="00B9433B"/>
    <w:rsid w:val="00B9471C"/>
    <w:rsid w:val="00B947D5"/>
    <w:rsid w:val="00B94995"/>
    <w:rsid w:val="00B94B58"/>
    <w:rsid w:val="00B94D51"/>
    <w:rsid w:val="00B94EAD"/>
    <w:rsid w:val="00B950D7"/>
    <w:rsid w:val="00B951DF"/>
    <w:rsid w:val="00B95566"/>
    <w:rsid w:val="00B957C7"/>
    <w:rsid w:val="00B95858"/>
    <w:rsid w:val="00B95A27"/>
    <w:rsid w:val="00B95CF6"/>
    <w:rsid w:val="00B95FB6"/>
    <w:rsid w:val="00B961B2"/>
    <w:rsid w:val="00B96500"/>
    <w:rsid w:val="00B96581"/>
    <w:rsid w:val="00B97046"/>
    <w:rsid w:val="00B97416"/>
    <w:rsid w:val="00B97DBB"/>
    <w:rsid w:val="00BA0163"/>
    <w:rsid w:val="00BA0257"/>
    <w:rsid w:val="00BA02F9"/>
    <w:rsid w:val="00BA0644"/>
    <w:rsid w:val="00BA0762"/>
    <w:rsid w:val="00BA09D8"/>
    <w:rsid w:val="00BA0B28"/>
    <w:rsid w:val="00BA0DE8"/>
    <w:rsid w:val="00BA0E47"/>
    <w:rsid w:val="00BA11CD"/>
    <w:rsid w:val="00BA156F"/>
    <w:rsid w:val="00BA1644"/>
    <w:rsid w:val="00BA18D3"/>
    <w:rsid w:val="00BA1C81"/>
    <w:rsid w:val="00BA1FC3"/>
    <w:rsid w:val="00BA20EE"/>
    <w:rsid w:val="00BA2412"/>
    <w:rsid w:val="00BA2839"/>
    <w:rsid w:val="00BA31C2"/>
    <w:rsid w:val="00BA340E"/>
    <w:rsid w:val="00BA3426"/>
    <w:rsid w:val="00BA39A8"/>
    <w:rsid w:val="00BA3BE5"/>
    <w:rsid w:val="00BA4259"/>
    <w:rsid w:val="00BA47FA"/>
    <w:rsid w:val="00BA4B49"/>
    <w:rsid w:val="00BA4B7E"/>
    <w:rsid w:val="00BA4CA6"/>
    <w:rsid w:val="00BA4E27"/>
    <w:rsid w:val="00BA51CD"/>
    <w:rsid w:val="00BA51D3"/>
    <w:rsid w:val="00BA5AA4"/>
    <w:rsid w:val="00BA5AFE"/>
    <w:rsid w:val="00BA5B36"/>
    <w:rsid w:val="00BA5CCB"/>
    <w:rsid w:val="00BA6356"/>
    <w:rsid w:val="00BA642E"/>
    <w:rsid w:val="00BA64B3"/>
    <w:rsid w:val="00BA64D6"/>
    <w:rsid w:val="00BA6825"/>
    <w:rsid w:val="00BA69D9"/>
    <w:rsid w:val="00BA6A52"/>
    <w:rsid w:val="00BA6B21"/>
    <w:rsid w:val="00BA6B58"/>
    <w:rsid w:val="00BA7025"/>
    <w:rsid w:val="00BA738B"/>
    <w:rsid w:val="00BA77AB"/>
    <w:rsid w:val="00BA7FC9"/>
    <w:rsid w:val="00BB050E"/>
    <w:rsid w:val="00BB09CE"/>
    <w:rsid w:val="00BB0BE2"/>
    <w:rsid w:val="00BB105D"/>
    <w:rsid w:val="00BB1307"/>
    <w:rsid w:val="00BB1BF5"/>
    <w:rsid w:val="00BB1F3B"/>
    <w:rsid w:val="00BB206A"/>
    <w:rsid w:val="00BB20A4"/>
    <w:rsid w:val="00BB2567"/>
    <w:rsid w:val="00BB2759"/>
    <w:rsid w:val="00BB27FE"/>
    <w:rsid w:val="00BB2C70"/>
    <w:rsid w:val="00BB2F26"/>
    <w:rsid w:val="00BB2FBE"/>
    <w:rsid w:val="00BB309D"/>
    <w:rsid w:val="00BB30A1"/>
    <w:rsid w:val="00BB3223"/>
    <w:rsid w:val="00BB37A2"/>
    <w:rsid w:val="00BB382C"/>
    <w:rsid w:val="00BB3B75"/>
    <w:rsid w:val="00BB3DC0"/>
    <w:rsid w:val="00BB3DDD"/>
    <w:rsid w:val="00BB3F03"/>
    <w:rsid w:val="00BB40F6"/>
    <w:rsid w:val="00BB424D"/>
    <w:rsid w:val="00BB4334"/>
    <w:rsid w:val="00BB4E28"/>
    <w:rsid w:val="00BB4E36"/>
    <w:rsid w:val="00BB53AC"/>
    <w:rsid w:val="00BB5493"/>
    <w:rsid w:val="00BB54DF"/>
    <w:rsid w:val="00BB569E"/>
    <w:rsid w:val="00BB6011"/>
    <w:rsid w:val="00BB626E"/>
    <w:rsid w:val="00BB630A"/>
    <w:rsid w:val="00BB6D3D"/>
    <w:rsid w:val="00BB6E2C"/>
    <w:rsid w:val="00BB6F71"/>
    <w:rsid w:val="00BB724B"/>
    <w:rsid w:val="00BB7582"/>
    <w:rsid w:val="00BB7938"/>
    <w:rsid w:val="00BB7A56"/>
    <w:rsid w:val="00BB7FCD"/>
    <w:rsid w:val="00BC0081"/>
    <w:rsid w:val="00BC0817"/>
    <w:rsid w:val="00BC0B60"/>
    <w:rsid w:val="00BC0CA0"/>
    <w:rsid w:val="00BC12E5"/>
    <w:rsid w:val="00BC1496"/>
    <w:rsid w:val="00BC14AD"/>
    <w:rsid w:val="00BC17C1"/>
    <w:rsid w:val="00BC1A65"/>
    <w:rsid w:val="00BC1D7C"/>
    <w:rsid w:val="00BC1E31"/>
    <w:rsid w:val="00BC20E2"/>
    <w:rsid w:val="00BC21BB"/>
    <w:rsid w:val="00BC220E"/>
    <w:rsid w:val="00BC2238"/>
    <w:rsid w:val="00BC25F4"/>
    <w:rsid w:val="00BC26D9"/>
    <w:rsid w:val="00BC2756"/>
    <w:rsid w:val="00BC2E0A"/>
    <w:rsid w:val="00BC2FA1"/>
    <w:rsid w:val="00BC303E"/>
    <w:rsid w:val="00BC31DD"/>
    <w:rsid w:val="00BC39B2"/>
    <w:rsid w:val="00BC4169"/>
    <w:rsid w:val="00BC4386"/>
    <w:rsid w:val="00BC43B8"/>
    <w:rsid w:val="00BC45D4"/>
    <w:rsid w:val="00BC4769"/>
    <w:rsid w:val="00BC4EAD"/>
    <w:rsid w:val="00BC506A"/>
    <w:rsid w:val="00BC513C"/>
    <w:rsid w:val="00BC5745"/>
    <w:rsid w:val="00BC5E51"/>
    <w:rsid w:val="00BC5E5A"/>
    <w:rsid w:val="00BC5E74"/>
    <w:rsid w:val="00BC5E89"/>
    <w:rsid w:val="00BC5FD8"/>
    <w:rsid w:val="00BC5FFD"/>
    <w:rsid w:val="00BC61FE"/>
    <w:rsid w:val="00BC621C"/>
    <w:rsid w:val="00BC63F0"/>
    <w:rsid w:val="00BC655C"/>
    <w:rsid w:val="00BC6888"/>
    <w:rsid w:val="00BC68BB"/>
    <w:rsid w:val="00BC692B"/>
    <w:rsid w:val="00BC6BFF"/>
    <w:rsid w:val="00BC6C1B"/>
    <w:rsid w:val="00BC6D82"/>
    <w:rsid w:val="00BC718F"/>
    <w:rsid w:val="00BC75A4"/>
    <w:rsid w:val="00BC79B9"/>
    <w:rsid w:val="00BC7A98"/>
    <w:rsid w:val="00BC7FF1"/>
    <w:rsid w:val="00BD017E"/>
    <w:rsid w:val="00BD0835"/>
    <w:rsid w:val="00BD0850"/>
    <w:rsid w:val="00BD09CA"/>
    <w:rsid w:val="00BD0CBD"/>
    <w:rsid w:val="00BD10AB"/>
    <w:rsid w:val="00BD10CB"/>
    <w:rsid w:val="00BD1353"/>
    <w:rsid w:val="00BD13C9"/>
    <w:rsid w:val="00BD158C"/>
    <w:rsid w:val="00BD1616"/>
    <w:rsid w:val="00BD16E3"/>
    <w:rsid w:val="00BD1789"/>
    <w:rsid w:val="00BD1B06"/>
    <w:rsid w:val="00BD1BDC"/>
    <w:rsid w:val="00BD2416"/>
    <w:rsid w:val="00BD2460"/>
    <w:rsid w:val="00BD27E0"/>
    <w:rsid w:val="00BD2E98"/>
    <w:rsid w:val="00BD2FFD"/>
    <w:rsid w:val="00BD3290"/>
    <w:rsid w:val="00BD33CD"/>
    <w:rsid w:val="00BD39F6"/>
    <w:rsid w:val="00BD3AFC"/>
    <w:rsid w:val="00BD3B58"/>
    <w:rsid w:val="00BD411E"/>
    <w:rsid w:val="00BD426B"/>
    <w:rsid w:val="00BD4371"/>
    <w:rsid w:val="00BD4404"/>
    <w:rsid w:val="00BD4A69"/>
    <w:rsid w:val="00BD4F87"/>
    <w:rsid w:val="00BD5156"/>
    <w:rsid w:val="00BD53DD"/>
    <w:rsid w:val="00BD55C1"/>
    <w:rsid w:val="00BD5A45"/>
    <w:rsid w:val="00BD5D3E"/>
    <w:rsid w:val="00BD5EBF"/>
    <w:rsid w:val="00BD5F58"/>
    <w:rsid w:val="00BD642E"/>
    <w:rsid w:val="00BD6D12"/>
    <w:rsid w:val="00BD6E72"/>
    <w:rsid w:val="00BD7216"/>
    <w:rsid w:val="00BD734F"/>
    <w:rsid w:val="00BD76AA"/>
    <w:rsid w:val="00BD781C"/>
    <w:rsid w:val="00BD7B24"/>
    <w:rsid w:val="00BD7BE9"/>
    <w:rsid w:val="00BD7C4D"/>
    <w:rsid w:val="00BE026A"/>
    <w:rsid w:val="00BE0B5D"/>
    <w:rsid w:val="00BE114A"/>
    <w:rsid w:val="00BE1409"/>
    <w:rsid w:val="00BE17C7"/>
    <w:rsid w:val="00BE17F9"/>
    <w:rsid w:val="00BE19ED"/>
    <w:rsid w:val="00BE1B13"/>
    <w:rsid w:val="00BE1DF6"/>
    <w:rsid w:val="00BE1E1D"/>
    <w:rsid w:val="00BE1E97"/>
    <w:rsid w:val="00BE21AB"/>
    <w:rsid w:val="00BE2341"/>
    <w:rsid w:val="00BE2440"/>
    <w:rsid w:val="00BE24BA"/>
    <w:rsid w:val="00BE24D5"/>
    <w:rsid w:val="00BE2500"/>
    <w:rsid w:val="00BE28EA"/>
    <w:rsid w:val="00BE292D"/>
    <w:rsid w:val="00BE2C2D"/>
    <w:rsid w:val="00BE2D1B"/>
    <w:rsid w:val="00BE2FDB"/>
    <w:rsid w:val="00BE3483"/>
    <w:rsid w:val="00BE364E"/>
    <w:rsid w:val="00BE3AF5"/>
    <w:rsid w:val="00BE3E00"/>
    <w:rsid w:val="00BE4037"/>
    <w:rsid w:val="00BE407C"/>
    <w:rsid w:val="00BE41DC"/>
    <w:rsid w:val="00BE4512"/>
    <w:rsid w:val="00BE475D"/>
    <w:rsid w:val="00BE4958"/>
    <w:rsid w:val="00BE4BBB"/>
    <w:rsid w:val="00BE4FE7"/>
    <w:rsid w:val="00BE5364"/>
    <w:rsid w:val="00BE56D4"/>
    <w:rsid w:val="00BE5C17"/>
    <w:rsid w:val="00BE5C63"/>
    <w:rsid w:val="00BE5D29"/>
    <w:rsid w:val="00BE5FBF"/>
    <w:rsid w:val="00BE5FC0"/>
    <w:rsid w:val="00BE623A"/>
    <w:rsid w:val="00BE64E2"/>
    <w:rsid w:val="00BE6B60"/>
    <w:rsid w:val="00BE6CF1"/>
    <w:rsid w:val="00BE6F5D"/>
    <w:rsid w:val="00BE74C3"/>
    <w:rsid w:val="00BE76B0"/>
    <w:rsid w:val="00BE7DD0"/>
    <w:rsid w:val="00BF0132"/>
    <w:rsid w:val="00BF0344"/>
    <w:rsid w:val="00BF04F2"/>
    <w:rsid w:val="00BF0704"/>
    <w:rsid w:val="00BF10C8"/>
    <w:rsid w:val="00BF17D7"/>
    <w:rsid w:val="00BF184D"/>
    <w:rsid w:val="00BF1989"/>
    <w:rsid w:val="00BF221B"/>
    <w:rsid w:val="00BF25C5"/>
    <w:rsid w:val="00BF27B7"/>
    <w:rsid w:val="00BF2A5A"/>
    <w:rsid w:val="00BF2D1D"/>
    <w:rsid w:val="00BF2F12"/>
    <w:rsid w:val="00BF2F24"/>
    <w:rsid w:val="00BF3158"/>
    <w:rsid w:val="00BF323A"/>
    <w:rsid w:val="00BF36F2"/>
    <w:rsid w:val="00BF3944"/>
    <w:rsid w:val="00BF4106"/>
    <w:rsid w:val="00BF42F5"/>
    <w:rsid w:val="00BF4447"/>
    <w:rsid w:val="00BF4454"/>
    <w:rsid w:val="00BF4993"/>
    <w:rsid w:val="00BF4AD9"/>
    <w:rsid w:val="00BF4E09"/>
    <w:rsid w:val="00BF512E"/>
    <w:rsid w:val="00BF5529"/>
    <w:rsid w:val="00BF575D"/>
    <w:rsid w:val="00BF58C6"/>
    <w:rsid w:val="00BF5ABF"/>
    <w:rsid w:val="00BF5BD4"/>
    <w:rsid w:val="00BF5CA4"/>
    <w:rsid w:val="00BF60B6"/>
    <w:rsid w:val="00BF60B8"/>
    <w:rsid w:val="00BF6CD1"/>
    <w:rsid w:val="00BF6E6C"/>
    <w:rsid w:val="00BF70BB"/>
    <w:rsid w:val="00BF737C"/>
    <w:rsid w:val="00BF73D6"/>
    <w:rsid w:val="00BF7734"/>
    <w:rsid w:val="00BF7759"/>
    <w:rsid w:val="00BF7870"/>
    <w:rsid w:val="00BF7993"/>
    <w:rsid w:val="00BF7A9C"/>
    <w:rsid w:val="00BF7CE7"/>
    <w:rsid w:val="00BF7D49"/>
    <w:rsid w:val="00BF7E27"/>
    <w:rsid w:val="00C0008A"/>
    <w:rsid w:val="00C00458"/>
    <w:rsid w:val="00C00484"/>
    <w:rsid w:val="00C00612"/>
    <w:rsid w:val="00C0065F"/>
    <w:rsid w:val="00C0087D"/>
    <w:rsid w:val="00C00D54"/>
    <w:rsid w:val="00C010DD"/>
    <w:rsid w:val="00C01428"/>
    <w:rsid w:val="00C018DF"/>
    <w:rsid w:val="00C01FFF"/>
    <w:rsid w:val="00C024A0"/>
    <w:rsid w:val="00C0262A"/>
    <w:rsid w:val="00C0271B"/>
    <w:rsid w:val="00C029CE"/>
    <w:rsid w:val="00C02B21"/>
    <w:rsid w:val="00C02C63"/>
    <w:rsid w:val="00C02CDA"/>
    <w:rsid w:val="00C02D09"/>
    <w:rsid w:val="00C02DAD"/>
    <w:rsid w:val="00C03923"/>
    <w:rsid w:val="00C03A70"/>
    <w:rsid w:val="00C03BA6"/>
    <w:rsid w:val="00C03EE1"/>
    <w:rsid w:val="00C04061"/>
    <w:rsid w:val="00C042EF"/>
    <w:rsid w:val="00C04387"/>
    <w:rsid w:val="00C04A1A"/>
    <w:rsid w:val="00C04C86"/>
    <w:rsid w:val="00C0514E"/>
    <w:rsid w:val="00C05315"/>
    <w:rsid w:val="00C05348"/>
    <w:rsid w:val="00C059D9"/>
    <w:rsid w:val="00C059E9"/>
    <w:rsid w:val="00C06097"/>
    <w:rsid w:val="00C064FF"/>
    <w:rsid w:val="00C06605"/>
    <w:rsid w:val="00C06AC5"/>
    <w:rsid w:val="00C06F92"/>
    <w:rsid w:val="00C07375"/>
    <w:rsid w:val="00C07604"/>
    <w:rsid w:val="00C077A4"/>
    <w:rsid w:val="00C07B4C"/>
    <w:rsid w:val="00C07E86"/>
    <w:rsid w:val="00C07EBD"/>
    <w:rsid w:val="00C10063"/>
    <w:rsid w:val="00C103F7"/>
    <w:rsid w:val="00C10803"/>
    <w:rsid w:val="00C10912"/>
    <w:rsid w:val="00C10AF7"/>
    <w:rsid w:val="00C10BA5"/>
    <w:rsid w:val="00C10F82"/>
    <w:rsid w:val="00C111D9"/>
    <w:rsid w:val="00C114DE"/>
    <w:rsid w:val="00C11622"/>
    <w:rsid w:val="00C1184F"/>
    <w:rsid w:val="00C11B58"/>
    <w:rsid w:val="00C11B6E"/>
    <w:rsid w:val="00C1224A"/>
    <w:rsid w:val="00C12399"/>
    <w:rsid w:val="00C1257E"/>
    <w:rsid w:val="00C12B49"/>
    <w:rsid w:val="00C12BD4"/>
    <w:rsid w:val="00C12C00"/>
    <w:rsid w:val="00C13084"/>
    <w:rsid w:val="00C1322D"/>
    <w:rsid w:val="00C13281"/>
    <w:rsid w:val="00C13306"/>
    <w:rsid w:val="00C135A1"/>
    <w:rsid w:val="00C13C36"/>
    <w:rsid w:val="00C13DDF"/>
    <w:rsid w:val="00C14022"/>
    <w:rsid w:val="00C1404E"/>
    <w:rsid w:val="00C14126"/>
    <w:rsid w:val="00C148EA"/>
    <w:rsid w:val="00C14974"/>
    <w:rsid w:val="00C14DE4"/>
    <w:rsid w:val="00C15030"/>
    <w:rsid w:val="00C150B0"/>
    <w:rsid w:val="00C1542B"/>
    <w:rsid w:val="00C15809"/>
    <w:rsid w:val="00C15A62"/>
    <w:rsid w:val="00C15BB7"/>
    <w:rsid w:val="00C164F7"/>
    <w:rsid w:val="00C1679D"/>
    <w:rsid w:val="00C1692C"/>
    <w:rsid w:val="00C169B9"/>
    <w:rsid w:val="00C16DC2"/>
    <w:rsid w:val="00C1719A"/>
    <w:rsid w:val="00C17315"/>
    <w:rsid w:val="00C1751F"/>
    <w:rsid w:val="00C17973"/>
    <w:rsid w:val="00C17EA2"/>
    <w:rsid w:val="00C20236"/>
    <w:rsid w:val="00C20827"/>
    <w:rsid w:val="00C20D13"/>
    <w:rsid w:val="00C20D94"/>
    <w:rsid w:val="00C20ED6"/>
    <w:rsid w:val="00C21A18"/>
    <w:rsid w:val="00C21FBE"/>
    <w:rsid w:val="00C22BDB"/>
    <w:rsid w:val="00C22DF0"/>
    <w:rsid w:val="00C231E0"/>
    <w:rsid w:val="00C232A9"/>
    <w:rsid w:val="00C23348"/>
    <w:rsid w:val="00C235BE"/>
    <w:rsid w:val="00C239FA"/>
    <w:rsid w:val="00C23D79"/>
    <w:rsid w:val="00C23E9D"/>
    <w:rsid w:val="00C241F4"/>
    <w:rsid w:val="00C24940"/>
    <w:rsid w:val="00C2495D"/>
    <w:rsid w:val="00C24970"/>
    <w:rsid w:val="00C24A7D"/>
    <w:rsid w:val="00C24AE2"/>
    <w:rsid w:val="00C258BA"/>
    <w:rsid w:val="00C259A0"/>
    <w:rsid w:val="00C25AC7"/>
    <w:rsid w:val="00C25F4D"/>
    <w:rsid w:val="00C262DB"/>
    <w:rsid w:val="00C26AED"/>
    <w:rsid w:val="00C26BAC"/>
    <w:rsid w:val="00C26FC8"/>
    <w:rsid w:val="00C27042"/>
    <w:rsid w:val="00C27047"/>
    <w:rsid w:val="00C27A7E"/>
    <w:rsid w:val="00C27AD7"/>
    <w:rsid w:val="00C27EDA"/>
    <w:rsid w:val="00C30048"/>
    <w:rsid w:val="00C30216"/>
    <w:rsid w:val="00C30378"/>
    <w:rsid w:val="00C305D5"/>
    <w:rsid w:val="00C310F3"/>
    <w:rsid w:val="00C314A6"/>
    <w:rsid w:val="00C31835"/>
    <w:rsid w:val="00C31DEB"/>
    <w:rsid w:val="00C31F62"/>
    <w:rsid w:val="00C3244A"/>
    <w:rsid w:val="00C324A5"/>
    <w:rsid w:val="00C3252A"/>
    <w:rsid w:val="00C32B9C"/>
    <w:rsid w:val="00C32D4B"/>
    <w:rsid w:val="00C32D50"/>
    <w:rsid w:val="00C32F6C"/>
    <w:rsid w:val="00C334B7"/>
    <w:rsid w:val="00C33A9F"/>
    <w:rsid w:val="00C33DB0"/>
    <w:rsid w:val="00C34211"/>
    <w:rsid w:val="00C34475"/>
    <w:rsid w:val="00C344E8"/>
    <w:rsid w:val="00C3476F"/>
    <w:rsid w:val="00C347F7"/>
    <w:rsid w:val="00C3484C"/>
    <w:rsid w:val="00C34C06"/>
    <w:rsid w:val="00C34E3A"/>
    <w:rsid w:val="00C34E7F"/>
    <w:rsid w:val="00C35009"/>
    <w:rsid w:val="00C35432"/>
    <w:rsid w:val="00C356C7"/>
    <w:rsid w:val="00C35838"/>
    <w:rsid w:val="00C35918"/>
    <w:rsid w:val="00C3617E"/>
    <w:rsid w:val="00C364B6"/>
    <w:rsid w:val="00C36952"/>
    <w:rsid w:val="00C36A51"/>
    <w:rsid w:val="00C373BA"/>
    <w:rsid w:val="00C377FE"/>
    <w:rsid w:val="00C37A89"/>
    <w:rsid w:val="00C37D31"/>
    <w:rsid w:val="00C402BC"/>
    <w:rsid w:val="00C408F4"/>
    <w:rsid w:val="00C40A97"/>
    <w:rsid w:val="00C40AE6"/>
    <w:rsid w:val="00C40B08"/>
    <w:rsid w:val="00C40C65"/>
    <w:rsid w:val="00C40E18"/>
    <w:rsid w:val="00C40F2D"/>
    <w:rsid w:val="00C41093"/>
    <w:rsid w:val="00C41341"/>
    <w:rsid w:val="00C41500"/>
    <w:rsid w:val="00C41819"/>
    <w:rsid w:val="00C422B0"/>
    <w:rsid w:val="00C42808"/>
    <w:rsid w:val="00C42996"/>
    <w:rsid w:val="00C431FE"/>
    <w:rsid w:val="00C4347D"/>
    <w:rsid w:val="00C43871"/>
    <w:rsid w:val="00C43B3A"/>
    <w:rsid w:val="00C43D80"/>
    <w:rsid w:val="00C43D84"/>
    <w:rsid w:val="00C441F3"/>
    <w:rsid w:val="00C4427A"/>
    <w:rsid w:val="00C4476D"/>
    <w:rsid w:val="00C44F7D"/>
    <w:rsid w:val="00C45027"/>
    <w:rsid w:val="00C4519A"/>
    <w:rsid w:val="00C454E4"/>
    <w:rsid w:val="00C455C4"/>
    <w:rsid w:val="00C45BAE"/>
    <w:rsid w:val="00C45C47"/>
    <w:rsid w:val="00C45D56"/>
    <w:rsid w:val="00C45F30"/>
    <w:rsid w:val="00C4610E"/>
    <w:rsid w:val="00C4634F"/>
    <w:rsid w:val="00C4647B"/>
    <w:rsid w:val="00C46795"/>
    <w:rsid w:val="00C46978"/>
    <w:rsid w:val="00C46F3F"/>
    <w:rsid w:val="00C470FE"/>
    <w:rsid w:val="00C4745E"/>
    <w:rsid w:val="00C476FC"/>
    <w:rsid w:val="00C478B6"/>
    <w:rsid w:val="00C478BF"/>
    <w:rsid w:val="00C47ACE"/>
    <w:rsid w:val="00C47B04"/>
    <w:rsid w:val="00C47CC9"/>
    <w:rsid w:val="00C50120"/>
    <w:rsid w:val="00C50488"/>
    <w:rsid w:val="00C50C06"/>
    <w:rsid w:val="00C50D63"/>
    <w:rsid w:val="00C50D71"/>
    <w:rsid w:val="00C513E3"/>
    <w:rsid w:val="00C5148D"/>
    <w:rsid w:val="00C51605"/>
    <w:rsid w:val="00C517FF"/>
    <w:rsid w:val="00C51A28"/>
    <w:rsid w:val="00C51BC8"/>
    <w:rsid w:val="00C523CB"/>
    <w:rsid w:val="00C524CB"/>
    <w:rsid w:val="00C529D4"/>
    <w:rsid w:val="00C52EB1"/>
    <w:rsid w:val="00C5321C"/>
    <w:rsid w:val="00C53291"/>
    <w:rsid w:val="00C5392F"/>
    <w:rsid w:val="00C53E3D"/>
    <w:rsid w:val="00C53FD7"/>
    <w:rsid w:val="00C5408A"/>
    <w:rsid w:val="00C54118"/>
    <w:rsid w:val="00C549C9"/>
    <w:rsid w:val="00C54E2E"/>
    <w:rsid w:val="00C54F11"/>
    <w:rsid w:val="00C550E2"/>
    <w:rsid w:val="00C55179"/>
    <w:rsid w:val="00C55974"/>
    <w:rsid w:val="00C5602D"/>
    <w:rsid w:val="00C56405"/>
    <w:rsid w:val="00C565F2"/>
    <w:rsid w:val="00C57062"/>
    <w:rsid w:val="00C5785D"/>
    <w:rsid w:val="00C57D70"/>
    <w:rsid w:val="00C57EF8"/>
    <w:rsid w:val="00C60096"/>
    <w:rsid w:val="00C608B6"/>
    <w:rsid w:val="00C6099E"/>
    <w:rsid w:val="00C60BA9"/>
    <w:rsid w:val="00C60E14"/>
    <w:rsid w:val="00C60E86"/>
    <w:rsid w:val="00C60EB8"/>
    <w:rsid w:val="00C60F3A"/>
    <w:rsid w:val="00C61090"/>
    <w:rsid w:val="00C6115C"/>
    <w:rsid w:val="00C611AB"/>
    <w:rsid w:val="00C611C2"/>
    <w:rsid w:val="00C618E0"/>
    <w:rsid w:val="00C61BC9"/>
    <w:rsid w:val="00C61E70"/>
    <w:rsid w:val="00C62571"/>
    <w:rsid w:val="00C625A1"/>
    <w:rsid w:val="00C627E1"/>
    <w:rsid w:val="00C62850"/>
    <w:rsid w:val="00C62D96"/>
    <w:rsid w:val="00C63777"/>
    <w:rsid w:val="00C63A7B"/>
    <w:rsid w:val="00C63B3A"/>
    <w:rsid w:val="00C63CA0"/>
    <w:rsid w:val="00C63FCD"/>
    <w:rsid w:val="00C640A0"/>
    <w:rsid w:val="00C6416D"/>
    <w:rsid w:val="00C643A9"/>
    <w:rsid w:val="00C64811"/>
    <w:rsid w:val="00C6481E"/>
    <w:rsid w:val="00C64CB7"/>
    <w:rsid w:val="00C64D00"/>
    <w:rsid w:val="00C64FEB"/>
    <w:rsid w:val="00C65387"/>
    <w:rsid w:val="00C658B3"/>
    <w:rsid w:val="00C65923"/>
    <w:rsid w:val="00C65C73"/>
    <w:rsid w:val="00C65D2A"/>
    <w:rsid w:val="00C6614B"/>
    <w:rsid w:val="00C66479"/>
    <w:rsid w:val="00C672A4"/>
    <w:rsid w:val="00C6734A"/>
    <w:rsid w:val="00C6747F"/>
    <w:rsid w:val="00C67A48"/>
    <w:rsid w:val="00C7011D"/>
    <w:rsid w:val="00C703CB"/>
    <w:rsid w:val="00C707F9"/>
    <w:rsid w:val="00C70A50"/>
    <w:rsid w:val="00C70A7D"/>
    <w:rsid w:val="00C70D06"/>
    <w:rsid w:val="00C71189"/>
    <w:rsid w:val="00C711E1"/>
    <w:rsid w:val="00C71972"/>
    <w:rsid w:val="00C71C97"/>
    <w:rsid w:val="00C71CA1"/>
    <w:rsid w:val="00C72007"/>
    <w:rsid w:val="00C723ED"/>
    <w:rsid w:val="00C7271B"/>
    <w:rsid w:val="00C72D31"/>
    <w:rsid w:val="00C72DF7"/>
    <w:rsid w:val="00C730F4"/>
    <w:rsid w:val="00C732FA"/>
    <w:rsid w:val="00C733F4"/>
    <w:rsid w:val="00C73417"/>
    <w:rsid w:val="00C73492"/>
    <w:rsid w:val="00C73A22"/>
    <w:rsid w:val="00C73A36"/>
    <w:rsid w:val="00C73BEB"/>
    <w:rsid w:val="00C73C8B"/>
    <w:rsid w:val="00C7421D"/>
    <w:rsid w:val="00C745BC"/>
    <w:rsid w:val="00C7486B"/>
    <w:rsid w:val="00C74A54"/>
    <w:rsid w:val="00C74C55"/>
    <w:rsid w:val="00C74FCE"/>
    <w:rsid w:val="00C75334"/>
    <w:rsid w:val="00C754A0"/>
    <w:rsid w:val="00C754EA"/>
    <w:rsid w:val="00C756BD"/>
    <w:rsid w:val="00C757E2"/>
    <w:rsid w:val="00C75992"/>
    <w:rsid w:val="00C75B3D"/>
    <w:rsid w:val="00C75F2D"/>
    <w:rsid w:val="00C7619A"/>
    <w:rsid w:val="00C76438"/>
    <w:rsid w:val="00C76618"/>
    <w:rsid w:val="00C76724"/>
    <w:rsid w:val="00C76B62"/>
    <w:rsid w:val="00C7712C"/>
    <w:rsid w:val="00C77794"/>
    <w:rsid w:val="00C805DF"/>
    <w:rsid w:val="00C80EB1"/>
    <w:rsid w:val="00C80FD8"/>
    <w:rsid w:val="00C81215"/>
    <w:rsid w:val="00C8154F"/>
    <w:rsid w:val="00C81701"/>
    <w:rsid w:val="00C818AB"/>
    <w:rsid w:val="00C818F8"/>
    <w:rsid w:val="00C81BE9"/>
    <w:rsid w:val="00C81D6D"/>
    <w:rsid w:val="00C81FD3"/>
    <w:rsid w:val="00C82024"/>
    <w:rsid w:val="00C820F8"/>
    <w:rsid w:val="00C8231F"/>
    <w:rsid w:val="00C82786"/>
    <w:rsid w:val="00C82796"/>
    <w:rsid w:val="00C82BDF"/>
    <w:rsid w:val="00C8321B"/>
    <w:rsid w:val="00C834C5"/>
    <w:rsid w:val="00C834E7"/>
    <w:rsid w:val="00C83531"/>
    <w:rsid w:val="00C837DA"/>
    <w:rsid w:val="00C83A92"/>
    <w:rsid w:val="00C83F87"/>
    <w:rsid w:val="00C83F89"/>
    <w:rsid w:val="00C841AE"/>
    <w:rsid w:val="00C8430C"/>
    <w:rsid w:val="00C846B0"/>
    <w:rsid w:val="00C84746"/>
    <w:rsid w:val="00C84BA6"/>
    <w:rsid w:val="00C85334"/>
    <w:rsid w:val="00C8550A"/>
    <w:rsid w:val="00C85766"/>
    <w:rsid w:val="00C857CC"/>
    <w:rsid w:val="00C85A12"/>
    <w:rsid w:val="00C863E0"/>
    <w:rsid w:val="00C86483"/>
    <w:rsid w:val="00C868F4"/>
    <w:rsid w:val="00C86C9E"/>
    <w:rsid w:val="00C86CE7"/>
    <w:rsid w:val="00C86EBF"/>
    <w:rsid w:val="00C86EF5"/>
    <w:rsid w:val="00C86FC2"/>
    <w:rsid w:val="00C87248"/>
    <w:rsid w:val="00C87462"/>
    <w:rsid w:val="00C8773C"/>
    <w:rsid w:val="00C878BA"/>
    <w:rsid w:val="00C878E0"/>
    <w:rsid w:val="00C87B32"/>
    <w:rsid w:val="00C87C31"/>
    <w:rsid w:val="00C87CD9"/>
    <w:rsid w:val="00C87E25"/>
    <w:rsid w:val="00C87E9D"/>
    <w:rsid w:val="00C87F2B"/>
    <w:rsid w:val="00C906D6"/>
    <w:rsid w:val="00C90D1E"/>
    <w:rsid w:val="00C90D89"/>
    <w:rsid w:val="00C90DAB"/>
    <w:rsid w:val="00C90E69"/>
    <w:rsid w:val="00C90F29"/>
    <w:rsid w:val="00C91046"/>
    <w:rsid w:val="00C915D4"/>
    <w:rsid w:val="00C91615"/>
    <w:rsid w:val="00C91743"/>
    <w:rsid w:val="00C91848"/>
    <w:rsid w:val="00C91AB7"/>
    <w:rsid w:val="00C91E90"/>
    <w:rsid w:val="00C91F10"/>
    <w:rsid w:val="00C92132"/>
    <w:rsid w:val="00C92134"/>
    <w:rsid w:val="00C9259D"/>
    <w:rsid w:val="00C9295A"/>
    <w:rsid w:val="00C92B49"/>
    <w:rsid w:val="00C931E0"/>
    <w:rsid w:val="00C9386A"/>
    <w:rsid w:val="00C938DE"/>
    <w:rsid w:val="00C93A8D"/>
    <w:rsid w:val="00C93D81"/>
    <w:rsid w:val="00C93FBE"/>
    <w:rsid w:val="00C940D0"/>
    <w:rsid w:val="00C94149"/>
    <w:rsid w:val="00C94332"/>
    <w:rsid w:val="00C9446E"/>
    <w:rsid w:val="00C94541"/>
    <w:rsid w:val="00C94746"/>
    <w:rsid w:val="00C94832"/>
    <w:rsid w:val="00C94FBA"/>
    <w:rsid w:val="00C95055"/>
    <w:rsid w:val="00C950ED"/>
    <w:rsid w:val="00C954E8"/>
    <w:rsid w:val="00C955DB"/>
    <w:rsid w:val="00C958FD"/>
    <w:rsid w:val="00C95900"/>
    <w:rsid w:val="00C95CB1"/>
    <w:rsid w:val="00C95DDD"/>
    <w:rsid w:val="00C95EF5"/>
    <w:rsid w:val="00C96307"/>
    <w:rsid w:val="00C964B0"/>
    <w:rsid w:val="00C964B7"/>
    <w:rsid w:val="00C966EA"/>
    <w:rsid w:val="00C96793"/>
    <w:rsid w:val="00C96D8A"/>
    <w:rsid w:val="00CA0277"/>
    <w:rsid w:val="00CA0543"/>
    <w:rsid w:val="00CA0A33"/>
    <w:rsid w:val="00CA0A8C"/>
    <w:rsid w:val="00CA0AD1"/>
    <w:rsid w:val="00CA0E55"/>
    <w:rsid w:val="00CA0F2B"/>
    <w:rsid w:val="00CA1327"/>
    <w:rsid w:val="00CA1546"/>
    <w:rsid w:val="00CA18E3"/>
    <w:rsid w:val="00CA1A60"/>
    <w:rsid w:val="00CA1DEB"/>
    <w:rsid w:val="00CA20B8"/>
    <w:rsid w:val="00CA2240"/>
    <w:rsid w:val="00CA2506"/>
    <w:rsid w:val="00CA27C9"/>
    <w:rsid w:val="00CA2D9F"/>
    <w:rsid w:val="00CA2EBF"/>
    <w:rsid w:val="00CA2ED0"/>
    <w:rsid w:val="00CA2ED6"/>
    <w:rsid w:val="00CA3285"/>
    <w:rsid w:val="00CA33A3"/>
    <w:rsid w:val="00CA3685"/>
    <w:rsid w:val="00CA36C8"/>
    <w:rsid w:val="00CA379D"/>
    <w:rsid w:val="00CA3821"/>
    <w:rsid w:val="00CA3874"/>
    <w:rsid w:val="00CA3A81"/>
    <w:rsid w:val="00CA4359"/>
    <w:rsid w:val="00CA446E"/>
    <w:rsid w:val="00CA4FFE"/>
    <w:rsid w:val="00CA522E"/>
    <w:rsid w:val="00CA5518"/>
    <w:rsid w:val="00CA56D0"/>
    <w:rsid w:val="00CA5832"/>
    <w:rsid w:val="00CA5EA8"/>
    <w:rsid w:val="00CA6157"/>
    <w:rsid w:val="00CA6506"/>
    <w:rsid w:val="00CA659B"/>
    <w:rsid w:val="00CA65CC"/>
    <w:rsid w:val="00CA69DC"/>
    <w:rsid w:val="00CA6DF7"/>
    <w:rsid w:val="00CA6F85"/>
    <w:rsid w:val="00CA7940"/>
    <w:rsid w:val="00CA7B88"/>
    <w:rsid w:val="00CA7C34"/>
    <w:rsid w:val="00CA7E51"/>
    <w:rsid w:val="00CA7EE1"/>
    <w:rsid w:val="00CB004B"/>
    <w:rsid w:val="00CB0823"/>
    <w:rsid w:val="00CB0846"/>
    <w:rsid w:val="00CB0A50"/>
    <w:rsid w:val="00CB0AD6"/>
    <w:rsid w:val="00CB1949"/>
    <w:rsid w:val="00CB1B53"/>
    <w:rsid w:val="00CB1F41"/>
    <w:rsid w:val="00CB25D8"/>
    <w:rsid w:val="00CB2BA8"/>
    <w:rsid w:val="00CB2E27"/>
    <w:rsid w:val="00CB3037"/>
    <w:rsid w:val="00CB3458"/>
    <w:rsid w:val="00CB3547"/>
    <w:rsid w:val="00CB375E"/>
    <w:rsid w:val="00CB3ABA"/>
    <w:rsid w:val="00CB3E47"/>
    <w:rsid w:val="00CB3F5B"/>
    <w:rsid w:val="00CB431B"/>
    <w:rsid w:val="00CB43B3"/>
    <w:rsid w:val="00CB4705"/>
    <w:rsid w:val="00CB4707"/>
    <w:rsid w:val="00CB473C"/>
    <w:rsid w:val="00CB4C9D"/>
    <w:rsid w:val="00CB4E3D"/>
    <w:rsid w:val="00CB53AF"/>
    <w:rsid w:val="00CB5432"/>
    <w:rsid w:val="00CB65C3"/>
    <w:rsid w:val="00CB6889"/>
    <w:rsid w:val="00CB691D"/>
    <w:rsid w:val="00CB6F53"/>
    <w:rsid w:val="00CB74E1"/>
    <w:rsid w:val="00CB7A02"/>
    <w:rsid w:val="00CC006D"/>
    <w:rsid w:val="00CC049F"/>
    <w:rsid w:val="00CC06A3"/>
    <w:rsid w:val="00CC083B"/>
    <w:rsid w:val="00CC0A5F"/>
    <w:rsid w:val="00CC0C47"/>
    <w:rsid w:val="00CC0CAC"/>
    <w:rsid w:val="00CC0DF0"/>
    <w:rsid w:val="00CC1451"/>
    <w:rsid w:val="00CC170F"/>
    <w:rsid w:val="00CC19BF"/>
    <w:rsid w:val="00CC1A73"/>
    <w:rsid w:val="00CC1D75"/>
    <w:rsid w:val="00CC1F57"/>
    <w:rsid w:val="00CC2323"/>
    <w:rsid w:val="00CC26D4"/>
    <w:rsid w:val="00CC2B59"/>
    <w:rsid w:val="00CC2D74"/>
    <w:rsid w:val="00CC353B"/>
    <w:rsid w:val="00CC35A0"/>
    <w:rsid w:val="00CC3B84"/>
    <w:rsid w:val="00CC3C0E"/>
    <w:rsid w:val="00CC3C23"/>
    <w:rsid w:val="00CC3CD3"/>
    <w:rsid w:val="00CC479C"/>
    <w:rsid w:val="00CC4905"/>
    <w:rsid w:val="00CC4AE0"/>
    <w:rsid w:val="00CC4AF1"/>
    <w:rsid w:val="00CC50C4"/>
    <w:rsid w:val="00CC5730"/>
    <w:rsid w:val="00CC5A20"/>
    <w:rsid w:val="00CC5E29"/>
    <w:rsid w:val="00CC5F72"/>
    <w:rsid w:val="00CC614A"/>
    <w:rsid w:val="00CC61B4"/>
    <w:rsid w:val="00CC637C"/>
    <w:rsid w:val="00CC67A3"/>
    <w:rsid w:val="00CC6887"/>
    <w:rsid w:val="00CC6CF6"/>
    <w:rsid w:val="00CC6E28"/>
    <w:rsid w:val="00CC71DC"/>
    <w:rsid w:val="00CC7254"/>
    <w:rsid w:val="00CC73E1"/>
    <w:rsid w:val="00CC75D6"/>
    <w:rsid w:val="00CC7B34"/>
    <w:rsid w:val="00CC7B7B"/>
    <w:rsid w:val="00CC7C5A"/>
    <w:rsid w:val="00CC7D30"/>
    <w:rsid w:val="00CD031B"/>
    <w:rsid w:val="00CD0583"/>
    <w:rsid w:val="00CD0EC4"/>
    <w:rsid w:val="00CD1070"/>
    <w:rsid w:val="00CD109F"/>
    <w:rsid w:val="00CD1140"/>
    <w:rsid w:val="00CD1381"/>
    <w:rsid w:val="00CD1726"/>
    <w:rsid w:val="00CD1753"/>
    <w:rsid w:val="00CD177A"/>
    <w:rsid w:val="00CD1AF8"/>
    <w:rsid w:val="00CD2734"/>
    <w:rsid w:val="00CD2735"/>
    <w:rsid w:val="00CD28DD"/>
    <w:rsid w:val="00CD2D59"/>
    <w:rsid w:val="00CD33E2"/>
    <w:rsid w:val="00CD38D0"/>
    <w:rsid w:val="00CD3CDA"/>
    <w:rsid w:val="00CD3CF8"/>
    <w:rsid w:val="00CD3E37"/>
    <w:rsid w:val="00CD423B"/>
    <w:rsid w:val="00CD42DB"/>
    <w:rsid w:val="00CD42FF"/>
    <w:rsid w:val="00CD46F8"/>
    <w:rsid w:val="00CD4AE5"/>
    <w:rsid w:val="00CD4B95"/>
    <w:rsid w:val="00CD50E0"/>
    <w:rsid w:val="00CD50E3"/>
    <w:rsid w:val="00CD5305"/>
    <w:rsid w:val="00CD5405"/>
    <w:rsid w:val="00CD56DF"/>
    <w:rsid w:val="00CD5770"/>
    <w:rsid w:val="00CD5A31"/>
    <w:rsid w:val="00CD5B3C"/>
    <w:rsid w:val="00CD641E"/>
    <w:rsid w:val="00CD664E"/>
    <w:rsid w:val="00CD6651"/>
    <w:rsid w:val="00CD66B9"/>
    <w:rsid w:val="00CD66BF"/>
    <w:rsid w:val="00CD67A9"/>
    <w:rsid w:val="00CD6C21"/>
    <w:rsid w:val="00CD6C51"/>
    <w:rsid w:val="00CD6C8B"/>
    <w:rsid w:val="00CD7710"/>
    <w:rsid w:val="00CD7760"/>
    <w:rsid w:val="00CD79A7"/>
    <w:rsid w:val="00CE0220"/>
    <w:rsid w:val="00CE04E9"/>
    <w:rsid w:val="00CE0CE9"/>
    <w:rsid w:val="00CE0EB8"/>
    <w:rsid w:val="00CE1675"/>
    <w:rsid w:val="00CE1875"/>
    <w:rsid w:val="00CE1E65"/>
    <w:rsid w:val="00CE2650"/>
    <w:rsid w:val="00CE2AFF"/>
    <w:rsid w:val="00CE2BE1"/>
    <w:rsid w:val="00CE2C80"/>
    <w:rsid w:val="00CE31F0"/>
    <w:rsid w:val="00CE3959"/>
    <w:rsid w:val="00CE39FD"/>
    <w:rsid w:val="00CE3B0B"/>
    <w:rsid w:val="00CE3CFA"/>
    <w:rsid w:val="00CE3E76"/>
    <w:rsid w:val="00CE3FE8"/>
    <w:rsid w:val="00CE4135"/>
    <w:rsid w:val="00CE436A"/>
    <w:rsid w:val="00CE4420"/>
    <w:rsid w:val="00CE4692"/>
    <w:rsid w:val="00CE4E33"/>
    <w:rsid w:val="00CE51F5"/>
    <w:rsid w:val="00CE52A3"/>
    <w:rsid w:val="00CE5302"/>
    <w:rsid w:val="00CE5673"/>
    <w:rsid w:val="00CE5AEA"/>
    <w:rsid w:val="00CE605D"/>
    <w:rsid w:val="00CE6804"/>
    <w:rsid w:val="00CE6ACF"/>
    <w:rsid w:val="00CE6B82"/>
    <w:rsid w:val="00CE6E1E"/>
    <w:rsid w:val="00CE6E3C"/>
    <w:rsid w:val="00CE6EE9"/>
    <w:rsid w:val="00CE7348"/>
    <w:rsid w:val="00CE7B2A"/>
    <w:rsid w:val="00CE7D58"/>
    <w:rsid w:val="00CE7F86"/>
    <w:rsid w:val="00CF0091"/>
    <w:rsid w:val="00CF02E8"/>
    <w:rsid w:val="00CF08E1"/>
    <w:rsid w:val="00CF0A91"/>
    <w:rsid w:val="00CF10B6"/>
    <w:rsid w:val="00CF191B"/>
    <w:rsid w:val="00CF1C6E"/>
    <w:rsid w:val="00CF2175"/>
    <w:rsid w:val="00CF21C4"/>
    <w:rsid w:val="00CF2456"/>
    <w:rsid w:val="00CF2A3D"/>
    <w:rsid w:val="00CF3010"/>
    <w:rsid w:val="00CF3509"/>
    <w:rsid w:val="00CF370D"/>
    <w:rsid w:val="00CF3769"/>
    <w:rsid w:val="00CF3AF7"/>
    <w:rsid w:val="00CF3E44"/>
    <w:rsid w:val="00CF3E66"/>
    <w:rsid w:val="00CF4007"/>
    <w:rsid w:val="00CF4010"/>
    <w:rsid w:val="00CF4102"/>
    <w:rsid w:val="00CF43B3"/>
    <w:rsid w:val="00CF4527"/>
    <w:rsid w:val="00CF46F0"/>
    <w:rsid w:val="00CF5550"/>
    <w:rsid w:val="00CF55EF"/>
    <w:rsid w:val="00CF5617"/>
    <w:rsid w:val="00CF582E"/>
    <w:rsid w:val="00CF5B7B"/>
    <w:rsid w:val="00CF648D"/>
    <w:rsid w:val="00CF71BF"/>
    <w:rsid w:val="00CF73D9"/>
    <w:rsid w:val="00CF75CA"/>
    <w:rsid w:val="00CF764A"/>
    <w:rsid w:val="00CF7883"/>
    <w:rsid w:val="00CF7CBF"/>
    <w:rsid w:val="00D0044F"/>
    <w:rsid w:val="00D00455"/>
    <w:rsid w:val="00D005B9"/>
    <w:rsid w:val="00D006F8"/>
    <w:rsid w:val="00D00738"/>
    <w:rsid w:val="00D00751"/>
    <w:rsid w:val="00D007BD"/>
    <w:rsid w:val="00D010E4"/>
    <w:rsid w:val="00D016EE"/>
    <w:rsid w:val="00D018A4"/>
    <w:rsid w:val="00D01F29"/>
    <w:rsid w:val="00D02118"/>
    <w:rsid w:val="00D021D1"/>
    <w:rsid w:val="00D0226D"/>
    <w:rsid w:val="00D02337"/>
    <w:rsid w:val="00D02362"/>
    <w:rsid w:val="00D026A0"/>
    <w:rsid w:val="00D026AA"/>
    <w:rsid w:val="00D02714"/>
    <w:rsid w:val="00D02EE8"/>
    <w:rsid w:val="00D03108"/>
    <w:rsid w:val="00D0311F"/>
    <w:rsid w:val="00D03402"/>
    <w:rsid w:val="00D034AF"/>
    <w:rsid w:val="00D03519"/>
    <w:rsid w:val="00D03583"/>
    <w:rsid w:val="00D035BB"/>
    <w:rsid w:val="00D038B0"/>
    <w:rsid w:val="00D0407D"/>
    <w:rsid w:val="00D049C8"/>
    <w:rsid w:val="00D050BA"/>
    <w:rsid w:val="00D05452"/>
    <w:rsid w:val="00D05609"/>
    <w:rsid w:val="00D056EC"/>
    <w:rsid w:val="00D059BE"/>
    <w:rsid w:val="00D05FC9"/>
    <w:rsid w:val="00D061B4"/>
    <w:rsid w:val="00D061FB"/>
    <w:rsid w:val="00D07267"/>
    <w:rsid w:val="00D0734B"/>
    <w:rsid w:val="00D07623"/>
    <w:rsid w:val="00D07A7E"/>
    <w:rsid w:val="00D07E79"/>
    <w:rsid w:val="00D103C0"/>
    <w:rsid w:val="00D104CC"/>
    <w:rsid w:val="00D10BBB"/>
    <w:rsid w:val="00D10C25"/>
    <w:rsid w:val="00D10CF9"/>
    <w:rsid w:val="00D113C1"/>
    <w:rsid w:val="00D115A0"/>
    <w:rsid w:val="00D11610"/>
    <w:rsid w:val="00D11677"/>
    <w:rsid w:val="00D11BAE"/>
    <w:rsid w:val="00D11D38"/>
    <w:rsid w:val="00D11D51"/>
    <w:rsid w:val="00D12594"/>
    <w:rsid w:val="00D12A5E"/>
    <w:rsid w:val="00D12B87"/>
    <w:rsid w:val="00D13233"/>
    <w:rsid w:val="00D13541"/>
    <w:rsid w:val="00D13F54"/>
    <w:rsid w:val="00D1463C"/>
    <w:rsid w:val="00D14D2C"/>
    <w:rsid w:val="00D15141"/>
    <w:rsid w:val="00D15185"/>
    <w:rsid w:val="00D1524A"/>
    <w:rsid w:val="00D15370"/>
    <w:rsid w:val="00D1538E"/>
    <w:rsid w:val="00D1547E"/>
    <w:rsid w:val="00D155B9"/>
    <w:rsid w:val="00D15997"/>
    <w:rsid w:val="00D15C71"/>
    <w:rsid w:val="00D1611F"/>
    <w:rsid w:val="00D16536"/>
    <w:rsid w:val="00D165A8"/>
    <w:rsid w:val="00D165BD"/>
    <w:rsid w:val="00D1664B"/>
    <w:rsid w:val="00D1676A"/>
    <w:rsid w:val="00D16BBE"/>
    <w:rsid w:val="00D16E8E"/>
    <w:rsid w:val="00D1725F"/>
    <w:rsid w:val="00D172FB"/>
    <w:rsid w:val="00D17516"/>
    <w:rsid w:val="00D17613"/>
    <w:rsid w:val="00D17ADB"/>
    <w:rsid w:val="00D17B07"/>
    <w:rsid w:val="00D17B36"/>
    <w:rsid w:val="00D17E8B"/>
    <w:rsid w:val="00D17F4D"/>
    <w:rsid w:val="00D20129"/>
    <w:rsid w:val="00D201C5"/>
    <w:rsid w:val="00D203B1"/>
    <w:rsid w:val="00D20655"/>
    <w:rsid w:val="00D20988"/>
    <w:rsid w:val="00D21122"/>
    <w:rsid w:val="00D217DF"/>
    <w:rsid w:val="00D218A0"/>
    <w:rsid w:val="00D21C67"/>
    <w:rsid w:val="00D21E59"/>
    <w:rsid w:val="00D225D9"/>
    <w:rsid w:val="00D226E1"/>
    <w:rsid w:val="00D22728"/>
    <w:rsid w:val="00D228B4"/>
    <w:rsid w:val="00D229D5"/>
    <w:rsid w:val="00D229EA"/>
    <w:rsid w:val="00D22D9D"/>
    <w:rsid w:val="00D232AA"/>
    <w:rsid w:val="00D233AE"/>
    <w:rsid w:val="00D2340D"/>
    <w:rsid w:val="00D23422"/>
    <w:rsid w:val="00D23806"/>
    <w:rsid w:val="00D238AD"/>
    <w:rsid w:val="00D238E5"/>
    <w:rsid w:val="00D23C34"/>
    <w:rsid w:val="00D24079"/>
    <w:rsid w:val="00D24781"/>
    <w:rsid w:val="00D247CD"/>
    <w:rsid w:val="00D24AFE"/>
    <w:rsid w:val="00D2523B"/>
    <w:rsid w:val="00D25577"/>
    <w:rsid w:val="00D2584C"/>
    <w:rsid w:val="00D2591A"/>
    <w:rsid w:val="00D2594D"/>
    <w:rsid w:val="00D259C1"/>
    <w:rsid w:val="00D25CB6"/>
    <w:rsid w:val="00D25E03"/>
    <w:rsid w:val="00D25E20"/>
    <w:rsid w:val="00D25E64"/>
    <w:rsid w:val="00D262A6"/>
    <w:rsid w:val="00D262C5"/>
    <w:rsid w:val="00D2640B"/>
    <w:rsid w:val="00D2669E"/>
    <w:rsid w:val="00D26BC5"/>
    <w:rsid w:val="00D26CD9"/>
    <w:rsid w:val="00D26DB8"/>
    <w:rsid w:val="00D26F0B"/>
    <w:rsid w:val="00D272B9"/>
    <w:rsid w:val="00D273BE"/>
    <w:rsid w:val="00D27711"/>
    <w:rsid w:val="00D278AD"/>
    <w:rsid w:val="00D27A42"/>
    <w:rsid w:val="00D3018B"/>
    <w:rsid w:val="00D3025B"/>
    <w:rsid w:val="00D307A4"/>
    <w:rsid w:val="00D30806"/>
    <w:rsid w:val="00D308E8"/>
    <w:rsid w:val="00D309C7"/>
    <w:rsid w:val="00D30FCA"/>
    <w:rsid w:val="00D31068"/>
    <w:rsid w:val="00D31150"/>
    <w:rsid w:val="00D3141C"/>
    <w:rsid w:val="00D31437"/>
    <w:rsid w:val="00D31962"/>
    <w:rsid w:val="00D31B19"/>
    <w:rsid w:val="00D31C8E"/>
    <w:rsid w:val="00D31E51"/>
    <w:rsid w:val="00D31F7C"/>
    <w:rsid w:val="00D320ED"/>
    <w:rsid w:val="00D323BB"/>
    <w:rsid w:val="00D325CF"/>
    <w:rsid w:val="00D3280A"/>
    <w:rsid w:val="00D32B66"/>
    <w:rsid w:val="00D33044"/>
    <w:rsid w:val="00D33A42"/>
    <w:rsid w:val="00D33AB7"/>
    <w:rsid w:val="00D33B76"/>
    <w:rsid w:val="00D33B9C"/>
    <w:rsid w:val="00D33C7E"/>
    <w:rsid w:val="00D33D37"/>
    <w:rsid w:val="00D33D41"/>
    <w:rsid w:val="00D33E62"/>
    <w:rsid w:val="00D343FF"/>
    <w:rsid w:val="00D347FC"/>
    <w:rsid w:val="00D34956"/>
    <w:rsid w:val="00D34A71"/>
    <w:rsid w:val="00D34A9D"/>
    <w:rsid w:val="00D34AC7"/>
    <w:rsid w:val="00D34EF0"/>
    <w:rsid w:val="00D34F66"/>
    <w:rsid w:val="00D35A67"/>
    <w:rsid w:val="00D3622B"/>
    <w:rsid w:val="00D364F7"/>
    <w:rsid w:val="00D36BE7"/>
    <w:rsid w:val="00D36D41"/>
    <w:rsid w:val="00D36F96"/>
    <w:rsid w:val="00D3767F"/>
    <w:rsid w:val="00D37717"/>
    <w:rsid w:val="00D378EA"/>
    <w:rsid w:val="00D37AA6"/>
    <w:rsid w:val="00D37DE0"/>
    <w:rsid w:val="00D4011E"/>
    <w:rsid w:val="00D40166"/>
    <w:rsid w:val="00D408CE"/>
    <w:rsid w:val="00D41EB8"/>
    <w:rsid w:val="00D4290E"/>
    <w:rsid w:val="00D42AA6"/>
    <w:rsid w:val="00D42E2B"/>
    <w:rsid w:val="00D434DA"/>
    <w:rsid w:val="00D43BC3"/>
    <w:rsid w:val="00D43D64"/>
    <w:rsid w:val="00D43F5B"/>
    <w:rsid w:val="00D448AA"/>
    <w:rsid w:val="00D44942"/>
    <w:rsid w:val="00D449D6"/>
    <w:rsid w:val="00D44C2A"/>
    <w:rsid w:val="00D44FF7"/>
    <w:rsid w:val="00D451BD"/>
    <w:rsid w:val="00D461FE"/>
    <w:rsid w:val="00D462D2"/>
    <w:rsid w:val="00D4648F"/>
    <w:rsid w:val="00D467B5"/>
    <w:rsid w:val="00D468B0"/>
    <w:rsid w:val="00D46D75"/>
    <w:rsid w:val="00D46F98"/>
    <w:rsid w:val="00D47136"/>
    <w:rsid w:val="00D47231"/>
    <w:rsid w:val="00D475E2"/>
    <w:rsid w:val="00D477CF"/>
    <w:rsid w:val="00D47CDE"/>
    <w:rsid w:val="00D47FDB"/>
    <w:rsid w:val="00D47FEF"/>
    <w:rsid w:val="00D502D3"/>
    <w:rsid w:val="00D50373"/>
    <w:rsid w:val="00D504C0"/>
    <w:rsid w:val="00D504F2"/>
    <w:rsid w:val="00D50552"/>
    <w:rsid w:val="00D50FF9"/>
    <w:rsid w:val="00D5158A"/>
    <w:rsid w:val="00D51623"/>
    <w:rsid w:val="00D51657"/>
    <w:rsid w:val="00D5185B"/>
    <w:rsid w:val="00D5194A"/>
    <w:rsid w:val="00D51C94"/>
    <w:rsid w:val="00D51CC9"/>
    <w:rsid w:val="00D51F5D"/>
    <w:rsid w:val="00D5206C"/>
    <w:rsid w:val="00D520F4"/>
    <w:rsid w:val="00D5210D"/>
    <w:rsid w:val="00D52118"/>
    <w:rsid w:val="00D5253A"/>
    <w:rsid w:val="00D52561"/>
    <w:rsid w:val="00D526D0"/>
    <w:rsid w:val="00D52845"/>
    <w:rsid w:val="00D528B4"/>
    <w:rsid w:val="00D52C42"/>
    <w:rsid w:val="00D52E7B"/>
    <w:rsid w:val="00D53224"/>
    <w:rsid w:val="00D532A2"/>
    <w:rsid w:val="00D533F6"/>
    <w:rsid w:val="00D5359C"/>
    <w:rsid w:val="00D53D58"/>
    <w:rsid w:val="00D53F53"/>
    <w:rsid w:val="00D53FF4"/>
    <w:rsid w:val="00D54236"/>
    <w:rsid w:val="00D54285"/>
    <w:rsid w:val="00D549D1"/>
    <w:rsid w:val="00D549EE"/>
    <w:rsid w:val="00D54C02"/>
    <w:rsid w:val="00D54F3D"/>
    <w:rsid w:val="00D54F90"/>
    <w:rsid w:val="00D54FD2"/>
    <w:rsid w:val="00D55D69"/>
    <w:rsid w:val="00D55FDA"/>
    <w:rsid w:val="00D5605D"/>
    <w:rsid w:val="00D56362"/>
    <w:rsid w:val="00D56566"/>
    <w:rsid w:val="00D565CD"/>
    <w:rsid w:val="00D566C2"/>
    <w:rsid w:val="00D56840"/>
    <w:rsid w:val="00D56932"/>
    <w:rsid w:val="00D56A44"/>
    <w:rsid w:val="00D56DD7"/>
    <w:rsid w:val="00D56FC8"/>
    <w:rsid w:val="00D5706A"/>
    <w:rsid w:val="00D57100"/>
    <w:rsid w:val="00D571C2"/>
    <w:rsid w:val="00D574AA"/>
    <w:rsid w:val="00D574B9"/>
    <w:rsid w:val="00D5766D"/>
    <w:rsid w:val="00D576D4"/>
    <w:rsid w:val="00D576D9"/>
    <w:rsid w:val="00D57723"/>
    <w:rsid w:val="00D57D26"/>
    <w:rsid w:val="00D60061"/>
    <w:rsid w:val="00D600DF"/>
    <w:rsid w:val="00D60345"/>
    <w:rsid w:val="00D61166"/>
    <w:rsid w:val="00D61A05"/>
    <w:rsid w:val="00D61A31"/>
    <w:rsid w:val="00D61F96"/>
    <w:rsid w:val="00D62353"/>
    <w:rsid w:val="00D62446"/>
    <w:rsid w:val="00D62663"/>
    <w:rsid w:val="00D62ABA"/>
    <w:rsid w:val="00D62B4B"/>
    <w:rsid w:val="00D62CB0"/>
    <w:rsid w:val="00D630C3"/>
    <w:rsid w:val="00D6336E"/>
    <w:rsid w:val="00D6376C"/>
    <w:rsid w:val="00D63784"/>
    <w:rsid w:val="00D63833"/>
    <w:rsid w:val="00D63910"/>
    <w:rsid w:val="00D63EA5"/>
    <w:rsid w:val="00D64013"/>
    <w:rsid w:val="00D64188"/>
    <w:rsid w:val="00D6422B"/>
    <w:rsid w:val="00D6492E"/>
    <w:rsid w:val="00D65A45"/>
    <w:rsid w:val="00D6689B"/>
    <w:rsid w:val="00D66A48"/>
    <w:rsid w:val="00D66E22"/>
    <w:rsid w:val="00D6740E"/>
    <w:rsid w:val="00D675C4"/>
    <w:rsid w:val="00D676FE"/>
    <w:rsid w:val="00D67A55"/>
    <w:rsid w:val="00D67D65"/>
    <w:rsid w:val="00D7039D"/>
    <w:rsid w:val="00D70593"/>
    <w:rsid w:val="00D705EB"/>
    <w:rsid w:val="00D70671"/>
    <w:rsid w:val="00D70B2C"/>
    <w:rsid w:val="00D70C87"/>
    <w:rsid w:val="00D71014"/>
    <w:rsid w:val="00D7110C"/>
    <w:rsid w:val="00D713D6"/>
    <w:rsid w:val="00D71751"/>
    <w:rsid w:val="00D71939"/>
    <w:rsid w:val="00D7261B"/>
    <w:rsid w:val="00D72676"/>
    <w:rsid w:val="00D7291C"/>
    <w:rsid w:val="00D72B4D"/>
    <w:rsid w:val="00D72EA2"/>
    <w:rsid w:val="00D73228"/>
    <w:rsid w:val="00D7378A"/>
    <w:rsid w:val="00D737E9"/>
    <w:rsid w:val="00D73B31"/>
    <w:rsid w:val="00D73E82"/>
    <w:rsid w:val="00D742D1"/>
    <w:rsid w:val="00D743DB"/>
    <w:rsid w:val="00D74693"/>
    <w:rsid w:val="00D74877"/>
    <w:rsid w:val="00D74CEA"/>
    <w:rsid w:val="00D74D13"/>
    <w:rsid w:val="00D74D8C"/>
    <w:rsid w:val="00D74E04"/>
    <w:rsid w:val="00D75119"/>
    <w:rsid w:val="00D75642"/>
    <w:rsid w:val="00D75819"/>
    <w:rsid w:val="00D758A4"/>
    <w:rsid w:val="00D75C2F"/>
    <w:rsid w:val="00D75DEA"/>
    <w:rsid w:val="00D76352"/>
    <w:rsid w:val="00D764D9"/>
    <w:rsid w:val="00D768B7"/>
    <w:rsid w:val="00D76942"/>
    <w:rsid w:val="00D77605"/>
    <w:rsid w:val="00D77626"/>
    <w:rsid w:val="00D77916"/>
    <w:rsid w:val="00D77E1D"/>
    <w:rsid w:val="00D77F77"/>
    <w:rsid w:val="00D804D4"/>
    <w:rsid w:val="00D8083D"/>
    <w:rsid w:val="00D8089C"/>
    <w:rsid w:val="00D8094C"/>
    <w:rsid w:val="00D809A2"/>
    <w:rsid w:val="00D80BD3"/>
    <w:rsid w:val="00D81123"/>
    <w:rsid w:val="00D812D5"/>
    <w:rsid w:val="00D81422"/>
    <w:rsid w:val="00D815BD"/>
    <w:rsid w:val="00D819D6"/>
    <w:rsid w:val="00D81BB3"/>
    <w:rsid w:val="00D81F3F"/>
    <w:rsid w:val="00D8203F"/>
    <w:rsid w:val="00D8204C"/>
    <w:rsid w:val="00D82913"/>
    <w:rsid w:val="00D835BE"/>
    <w:rsid w:val="00D8368D"/>
    <w:rsid w:val="00D8381C"/>
    <w:rsid w:val="00D83A14"/>
    <w:rsid w:val="00D83CCF"/>
    <w:rsid w:val="00D83CD7"/>
    <w:rsid w:val="00D841B7"/>
    <w:rsid w:val="00D8435C"/>
    <w:rsid w:val="00D8442B"/>
    <w:rsid w:val="00D84FE7"/>
    <w:rsid w:val="00D8504B"/>
    <w:rsid w:val="00D85172"/>
    <w:rsid w:val="00D85248"/>
    <w:rsid w:val="00D855AF"/>
    <w:rsid w:val="00D85E50"/>
    <w:rsid w:val="00D85E6E"/>
    <w:rsid w:val="00D86094"/>
    <w:rsid w:val="00D860ED"/>
    <w:rsid w:val="00D86470"/>
    <w:rsid w:val="00D86B21"/>
    <w:rsid w:val="00D86CB5"/>
    <w:rsid w:val="00D876B9"/>
    <w:rsid w:val="00D87813"/>
    <w:rsid w:val="00D87EA1"/>
    <w:rsid w:val="00D901D6"/>
    <w:rsid w:val="00D90C54"/>
    <w:rsid w:val="00D90D15"/>
    <w:rsid w:val="00D90F2B"/>
    <w:rsid w:val="00D91181"/>
    <w:rsid w:val="00D913BC"/>
    <w:rsid w:val="00D913DE"/>
    <w:rsid w:val="00D91B36"/>
    <w:rsid w:val="00D92209"/>
    <w:rsid w:val="00D922FD"/>
    <w:rsid w:val="00D92491"/>
    <w:rsid w:val="00D9260D"/>
    <w:rsid w:val="00D929D8"/>
    <w:rsid w:val="00D92AE5"/>
    <w:rsid w:val="00D93285"/>
    <w:rsid w:val="00D9347F"/>
    <w:rsid w:val="00D93819"/>
    <w:rsid w:val="00D93957"/>
    <w:rsid w:val="00D93A04"/>
    <w:rsid w:val="00D93BAF"/>
    <w:rsid w:val="00D94C54"/>
    <w:rsid w:val="00D94C83"/>
    <w:rsid w:val="00D94CFD"/>
    <w:rsid w:val="00D94E20"/>
    <w:rsid w:val="00D952F7"/>
    <w:rsid w:val="00D9547E"/>
    <w:rsid w:val="00D95877"/>
    <w:rsid w:val="00D95A13"/>
    <w:rsid w:val="00D95A9A"/>
    <w:rsid w:val="00D9610F"/>
    <w:rsid w:val="00D96572"/>
    <w:rsid w:val="00D96B33"/>
    <w:rsid w:val="00D9706C"/>
    <w:rsid w:val="00D9761B"/>
    <w:rsid w:val="00D9767B"/>
    <w:rsid w:val="00D97FAC"/>
    <w:rsid w:val="00DA0111"/>
    <w:rsid w:val="00DA021F"/>
    <w:rsid w:val="00DA0E6D"/>
    <w:rsid w:val="00DA0E81"/>
    <w:rsid w:val="00DA0EFB"/>
    <w:rsid w:val="00DA1155"/>
    <w:rsid w:val="00DA1327"/>
    <w:rsid w:val="00DA1573"/>
    <w:rsid w:val="00DA15D8"/>
    <w:rsid w:val="00DA15F4"/>
    <w:rsid w:val="00DA16A3"/>
    <w:rsid w:val="00DA18B4"/>
    <w:rsid w:val="00DA1978"/>
    <w:rsid w:val="00DA19D4"/>
    <w:rsid w:val="00DA1B86"/>
    <w:rsid w:val="00DA23B1"/>
    <w:rsid w:val="00DA2883"/>
    <w:rsid w:val="00DA2C39"/>
    <w:rsid w:val="00DA2DB5"/>
    <w:rsid w:val="00DA2FAF"/>
    <w:rsid w:val="00DA3786"/>
    <w:rsid w:val="00DA396B"/>
    <w:rsid w:val="00DA3BB3"/>
    <w:rsid w:val="00DA3E79"/>
    <w:rsid w:val="00DA4093"/>
    <w:rsid w:val="00DA4193"/>
    <w:rsid w:val="00DA471A"/>
    <w:rsid w:val="00DA4739"/>
    <w:rsid w:val="00DA49CB"/>
    <w:rsid w:val="00DA4D3A"/>
    <w:rsid w:val="00DA4E8F"/>
    <w:rsid w:val="00DA5029"/>
    <w:rsid w:val="00DA5300"/>
    <w:rsid w:val="00DA5325"/>
    <w:rsid w:val="00DA5481"/>
    <w:rsid w:val="00DA5676"/>
    <w:rsid w:val="00DA5AA8"/>
    <w:rsid w:val="00DA60BF"/>
    <w:rsid w:val="00DA650A"/>
    <w:rsid w:val="00DA6B77"/>
    <w:rsid w:val="00DA6DD9"/>
    <w:rsid w:val="00DA6E1A"/>
    <w:rsid w:val="00DA701B"/>
    <w:rsid w:val="00DA723C"/>
    <w:rsid w:val="00DA7408"/>
    <w:rsid w:val="00DA75A2"/>
    <w:rsid w:val="00DA78CC"/>
    <w:rsid w:val="00DA796F"/>
    <w:rsid w:val="00DA7B3D"/>
    <w:rsid w:val="00DA7BBE"/>
    <w:rsid w:val="00DA7F7C"/>
    <w:rsid w:val="00DB04EE"/>
    <w:rsid w:val="00DB07C5"/>
    <w:rsid w:val="00DB0947"/>
    <w:rsid w:val="00DB0B5E"/>
    <w:rsid w:val="00DB10B1"/>
    <w:rsid w:val="00DB11D1"/>
    <w:rsid w:val="00DB19E2"/>
    <w:rsid w:val="00DB19EC"/>
    <w:rsid w:val="00DB1A1A"/>
    <w:rsid w:val="00DB1AC3"/>
    <w:rsid w:val="00DB1DDD"/>
    <w:rsid w:val="00DB2380"/>
    <w:rsid w:val="00DB239D"/>
    <w:rsid w:val="00DB26DC"/>
    <w:rsid w:val="00DB296C"/>
    <w:rsid w:val="00DB2AF4"/>
    <w:rsid w:val="00DB2CAF"/>
    <w:rsid w:val="00DB2CF6"/>
    <w:rsid w:val="00DB30E1"/>
    <w:rsid w:val="00DB37D6"/>
    <w:rsid w:val="00DB3853"/>
    <w:rsid w:val="00DB3B23"/>
    <w:rsid w:val="00DB43CD"/>
    <w:rsid w:val="00DB452D"/>
    <w:rsid w:val="00DB46F7"/>
    <w:rsid w:val="00DB4BB0"/>
    <w:rsid w:val="00DB4D55"/>
    <w:rsid w:val="00DB5193"/>
    <w:rsid w:val="00DB538B"/>
    <w:rsid w:val="00DB5A4D"/>
    <w:rsid w:val="00DB5FA7"/>
    <w:rsid w:val="00DB6250"/>
    <w:rsid w:val="00DB64D5"/>
    <w:rsid w:val="00DB68E2"/>
    <w:rsid w:val="00DB6919"/>
    <w:rsid w:val="00DB6A5E"/>
    <w:rsid w:val="00DB6CF4"/>
    <w:rsid w:val="00DB6D54"/>
    <w:rsid w:val="00DB6D6C"/>
    <w:rsid w:val="00DB6DED"/>
    <w:rsid w:val="00DB6FED"/>
    <w:rsid w:val="00DB7303"/>
    <w:rsid w:val="00DB78F2"/>
    <w:rsid w:val="00DB7932"/>
    <w:rsid w:val="00DB7E2D"/>
    <w:rsid w:val="00DC0032"/>
    <w:rsid w:val="00DC0777"/>
    <w:rsid w:val="00DC0B2A"/>
    <w:rsid w:val="00DC0E2E"/>
    <w:rsid w:val="00DC12CE"/>
    <w:rsid w:val="00DC159C"/>
    <w:rsid w:val="00DC15C3"/>
    <w:rsid w:val="00DC18ED"/>
    <w:rsid w:val="00DC1D63"/>
    <w:rsid w:val="00DC1D65"/>
    <w:rsid w:val="00DC2DAF"/>
    <w:rsid w:val="00DC345C"/>
    <w:rsid w:val="00DC3768"/>
    <w:rsid w:val="00DC3C6F"/>
    <w:rsid w:val="00DC3DF3"/>
    <w:rsid w:val="00DC430D"/>
    <w:rsid w:val="00DC4380"/>
    <w:rsid w:val="00DC4780"/>
    <w:rsid w:val="00DC4829"/>
    <w:rsid w:val="00DC4AD6"/>
    <w:rsid w:val="00DC4CFF"/>
    <w:rsid w:val="00DC4D2C"/>
    <w:rsid w:val="00DC4EE9"/>
    <w:rsid w:val="00DC4F24"/>
    <w:rsid w:val="00DC5556"/>
    <w:rsid w:val="00DC574A"/>
    <w:rsid w:val="00DC5854"/>
    <w:rsid w:val="00DC5B09"/>
    <w:rsid w:val="00DC5E2B"/>
    <w:rsid w:val="00DC6086"/>
    <w:rsid w:val="00DC622F"/>
    <w:rsid w:val="00DC6439"/>
    <w:rsid w:val="00DC64BD"/>
    <w:rsid w:val="00DC6841"/>
    <w:rsid w:val="00DC688B"/>
    <w:rsid w:val="00DC69C6"/>
    <w:rsid w:val="00DC73A1"/>
    <w:rsid w:val="00DC7564"/>
    <w:rsid w:val="00DC78AE"/>
    <w:rsid w:val="00DC7EBE"/>
    <w:rsid w:val="00DD00EA"/>
    <w:rsid w:val="00DD03B5"/>
    <w:rsid w:val="00DD0825"/>
    <w:rsid w:val="00DD0B0E"/>
    <w:rsid w:val="00DD100B"/>
    <w:rsid w:val="00DD1055"/>
    <w:rsid w:val="00DD122B"/>
    <w:rsid w:val="00DD1328"/>
    <w:rsid w:val="00DD132C"/>
    <w:rsid w:val="00DD173A"/>
    <w:rsid w:val="00DD1DAD"/>
    <w:rsid w:val="00DD1F20"/>
    <w:rsid w:val="00DD210F"/>
    <w:rsid w:val="00DD22E9"/>
    <w:rsid w:val="00DD2839"/>
    <w:rsid w:val="00DD2A91"/>
    <w:rsid w:val="00DD2C5C"/>
    <w:rsid w:val="00DD2CA5"/>
    <w:rsid w:val="00DD2CD3"/>
    <w:rsid w:val="00DD303E"/>
    <w:rsid w:val="00DD324F"/>
    <w:rsid w:val="00DD328F"/>
    <w:rsid w:val="00DD3644"/>
    <w:rsid w:val="00DD3E02"/>
    <w:rsid w:val="00DD42A9"/>
    <w:rsid w:val="00DD4E04"/>
    <w:rsid w:val="00DD5784"/>
    <w:rsid w:val="00DD5808"/>
    <w:rsid w:val="00DD588B"/>
    <w:rsid w:val="00DD599B"/>
    <w:rsid w:val="00DD5F0B"/>
    <w:rsid w:val="00DD5F80"/>
    <w:rsid w:val="00DD60E1"/>
    <w:rsid w:val="00DD6127"/>
    <w:rsid w:val="00DD6B2C"/>
    <w:rsid w:val="00DD757D"/>
    <w:rsid w:val="00DD75B3"/>
    <w:rsid w:val="00DD772C"/>
    <w:rsid w:val="00DD7BC1"/>
    <w:rsid w:val="00DD7C4D"/>
    <w:rsid w:val="00DE07B7"/>
    <w:rsid w:val="00DE0A94"/>
    <w:rsid w:val="00DE0C94"/>
    <w:rsid w:val="00DE0D09"/>
    <w:rsid w:val="00DE0F71"/>
    <w:rsid w:val="00DE0F7F"/>
    <w:rsid w:val="00DE1626"/>
    <w:rsid w:val="00DE17AB"/>
    <w:rsid w:val="00DE1E30"/>
    <w:rsid w:val="00DE1FA2"/>
    <w:rsid w:val="00DE2060"/>
    <w:rsid w:val="00DE211D"/>
    <w:rsid w:val="00DE24B5"/>
    <w:rsid w:val="00DE2560"/>
    <w:rsid w:val="00DE26C7"/>
    <w:rsid w:val="00DE2C90"/>
    <w:rsid w:val="00DE2DFE"/>
    <w:rsid w:val="00DE2EB8"/>
    <w:rsid w:val="00DE3180"/>
    <w:rsid w:val="00DE33EF"/>
    <w:rsid w:val="00DE3465"/>
    <w:rsid w:val="00DE34E2"/>
    <w:rsid w:val="00DE34E4"/>
    <w:rsid w:val="00DE3799"/>
    <w:rsid w:val="00DE3C8A"/>
    <w:rsid w:val="00DE421F"/>
    <w:rsid w:val="00DE468B"/>
    <w:rsid w:val="00DE4F83"/>
    <w:rsid w:val="00DE5048"/>
    <w:rsid w:val="00DE5070"/>
    <w:rsid w:val="00DE50D0"/>
    <w:rsid w:val="00DE5520"/>
    <w:rsid w:val="00DE576B"/>
    <w:rsid w:val="00DE5C7A"/>
    <w:rsid w:val="00DE5EDC"/>
    <w:rsid w:val="00DE6182"/>
    <w:rsid w:val="00DE7289"/>
    <w:rsid w:val="00DE7316"/>
    <w:rsid w:val="00DE7AB2"/>
    <w:rsid w:val="00DE7BC2"/>
    <w:rsid w:val="00DE7E80"/>
    <w:rsid w:val="00DF0108"/>
    <w:rsid w:val="00DF0135"/>
    <w:rsid w:val="00DF0A02"/>
    <w:rsid w:val="00DF0BD7"/>
    <w:rsid w:val="00DF0DD6"/>
    <w:rsid w:val="00DF0EB4"/>
    <w:rsid w:val="00DF126D"/>
    <w:rsid w:val="00DF13AA"/>
    <w:rsid w:val="00DF14FB"/>
    <w:rsid w:val="00DF1618"/>
    <w:rsid w:val="00DF1980"/>
    <w:rsid w:val="00DF1D93"/>
    <w:rsid w:val="00DF1DCF"/>
    <w:rsid w:val="00DF1DD1"/>
    <w:rsid w:val="00DF1F3B"/>
    <w:rsid w:val="00DF1FEF"/>
    <w:rsid w:val="00DF2188"/>
    <w:rsid w:val="00DF2265"/>
    <w:rsid w:val="00DF26FE"/>
    <w:rsid w:val="00DF2A6F"/>
    <w:rsid w:val="00DF2E8A"/>
    <w:rsid w:val="00DF3A98"/>
    <w:rsid w:val="00DF3E07"/>
    <w:rsid w:val="00DF3E23"/>
    <w:rsid w:val="00DF3EA0"/>
    <w:rsid w:val="00DF4381"/>
    <w:rsid w:val="00DF43CD"/>
    <w:rsid w:val="00DF444B"/>
    <w:rsid w:val="00DF479F"/>
    <w:rsid w:val="00DF4805"/>
    <w:rsid w:val="00DF4B80"/>
    <w:rsid w:val="00DF4F98"/>
    <w:rsid w:val="00DF5463"/>
    <w:rsid w:val="00DF5889"/>
    <w:rsid w:val="00DF5A69"/>
    <w:rsid w:val="00DF6000"/>
    <w:rsid w:val="00DF61A1"/>
    <w:rsid w:val="00DF62C2"/>
    <w:rsid w:val="00DF6440"/>
    <w:rsid w:val="00DF645E"/>
    <w:rsid w:val="00DF6719"/>
    <w:rsid w:val="00DF6983"/>
    <w:rsid w:val="00DF69CF"/>
    <w:rsid w:val="00DF6A49"/>
    <w:rsid w:val="00DF6E0D"/>
    <w:rsid w:val="00DF6F0B"/>
    <w:rsid w:val="00DF74B4"/>
    <w:rsid w:val="00DF78D7"/>
    <w:rsid w:val="00DF79E6"/>
    <w:rsid w:val="00DF7C1F"/>
    <w:rsid w:val="00DF7E28"/>
    <w:rsid w:val="00E00738"/>
    <w:rsid w:val="00E009D1"/>
    <w:rsid w:val="00E00DDF"/>
    <w:rsid w:val="00E011AD"/>
    <w:rsid w:val="00E015EC"/>
    <w:rsid w:val="00E01728"/>
    <w:rsid w:val="00E01A6A"/>
    <w:rsid w:val="00E01BE4"/>
    <w:rsid w:val="00E01CBC"/>
    <w:rsid w:val="00E01D6F"/>
    <w:rsid w:val="00E01FD4"/>
    <w:rsid w:val="00E02366"/>
    <w:rsid w:val="00E02460"/>
    <w:rsid w:val="00E02624"/>
    <w:rsid w:val="00E028D4"/>
    <w:rsid w:val="00E0293F"/>
    <w:rsid w:val="00E02A86"/>
    <w:rsid w:val="00E02CF8"/>
    <w:rsid w:val="00E03021"/>
    <w:rsid w:val="00E034D8"/>
    <w:rsid w:val="00E037F3"/>
    <w:rsid w:val="00E03845"/>
    <w:rsid w:val="00E03B96"/>
    <w:rsid w:val="00E03BA6"/>
    <w:rsid w:val="00E03D41"/>
    <w:rsid w:val="00E03EA6"/>
    <w:rsid w:val="00E047A7"/>
    <w:rsid w:val="00E048A0"/>
    <w:rsid w:val="00E04B17"/>
    <w:rsid w:val="00E04B3F"/>
    <w:rsid w:val="00E04F3E"/>
    <w:rsid w:val="00E0548F"/>
    <w:rsid w:val="00E0563D"/>
    <w:rsid w:val="00E058BC"/>
    <w:rsid w:val="00E058FE"/>
    <w:rsid w:val="00E059BF"/>
    <w:rsid w:val="00E05EFB"/>
    <w:rsid w:val="00E064EA"/>
    <w:rsid w:val="00E066B1"/>
    <w:rsid w:val="00E06D51"/>
    <w:rsid w:val="00E06D83"/>
    <w:rsid w:val="00E06EFF"/>
    <w:rsid w:val="00E078B5"/>
    <w:rsid w:val="00E07A8B"/>
    <w:rsid w:val="00E07D92"/>
    <w:rsid w:val="00E1010B"/>
    <w:rsid w:val="00E1011A"/>
    <w:rsid w:val="00E10287"/>
    <w:rsid w:val="00E1044F"/>
    <w:rsid w:val="00E1083D"/>
    <w:rsid w:val="00E11368"/>
    <w:rsid w:val="00E11498"/>
    <w:rsid w:val="00E118E8"/>
    <w:rsid w:val="00E11B9D"/>
    <w:rsid w:val="00E11D44"/>
    <w:rsid w:val="00E11E28"/>
    <w:rsid w:val="00E1237A"/>
    <w:rsid w:val="00E12410"/>
    <w:rsid w:val="00E12650"/>
    <w:rsid w:val="00E12ED3"/>
    <w:rsid w:val="00E12F54"/>
    <w:rsid w:val="00E13043"/>
    <w:rsid w:val="00E1319B"/>
    <w:rsid w:val="00E13302"/>
    <w:rsid w:val="00E13562"/>
    <w:rsid w:val="00E1357B"/>
    <w:rsid w:val="00E1388F"/>
    <w:rsid w:val="00E13B3D"/>
    <w:rsid w:val="00E13E38"/>
    <w:rsid w:val="00E13F2D"/>
    <w:rsid w:val="00E143FD"/>
    <w:rsid w:val="00E146B4"/>
    <w:rsid w:val="00E148DB"/>
    <w:rsid w:val="00E149EF"/>
    <w:rsid w:val="00E14A9F"/>
    <w:rsid w:val="00E14FD8"/>
    <w:rsid w:val="00E1565F"/>
    <w:rsid w:val="00E15B02"/>
    <w:rsid w:val="00E15D36"/>
    <w:rsid w:val="00E15DF9"/>
    <w:rsid w:val="00E15F9A"/>
    <w:rsid w:val="00E16101"/>
    <w:rsid w:val="00E16123"/>
    <w:rsid w:val="00E163F6"/>
    <w:rsid w:val="00E16515"/>
    <w:rsid w:val="00E167B4"/>
    <w:rsid w:val="00E1690A"/>
    <w:rsid w:val="00E16912"/>
    <w:rsid w:val="00E16B5B"/>
    <w:rsid w:val="00E16D6E"/>
    <w:rsid w:val="00E16E7A"/>
    <w:rsid w:val="00E16EA1"/>
    <w:rsid w:val="00E16EF4"/>
    <w:rsid w:val="00E17335"/>
    <w:rsid w:val="00E1786D"/>
    <w:rsid w:val="00E17B91"/>
    <w:rsid w:val="00E17E85"/>
    <w:rsid w:val="00E20074"/>
    <w:rsid w:val="00E2018F"/>
    <w:rsid w:val="00E20257"/>
    <w:rsid w:val="00E20581"/>
    <w:rsid w:val="00E207DD"/>
    <w:rsid w:val="00E20823"/>
    <w:rsid w:val="00E2092B"/>
    <w:rsid w:val="00E20B66"/>
    <w:rsid w:val="00E210F3"/>
    <w:rsid w:val="00E213BB"/>
    <w:rsid w:val="00E21455"/>
    <w:rsid w:val="00E214CA"/>
    <w:rsid w:val="00E2174E"/>
    <w:rsid w:val="00E21953"/>
    <w:rsid w:val="00E21B0B"/>
    <w:rsid w:val="00E22064"/>
    <w:rsid w:val="00E2247A"/>
    <w:rsid w:val="00E2268D"/>
    <w:rsid w:val="00E22709"/>
    <w:rsid w:val="00E227CC"/>
    <w:rsid w:val="00E22BCF"/>
    <w:rsid w:val="00E22C23"/>
    <w:rsid w:val="00E2338D"/>
    <w:rsid w:val="00E233F5"/>
    <w:rsid w:val="00E2345A"/>
    <w:rsid w:val="00E2378D"/>
    <w:rsid w:val="00E237DC"/>
    <w:rsid w:val="00E23989"/>
    <w:rsid w:val="00E23DEA"/>
    <w:rsid w:val="00E23EEB"/>
    <w:rsid w:val="00E24251"/>
    <w:rsid w:val="00E242AD"/>
    <w:rsid w:val="00E24603"/>
    <w:rsid w:val="00E248B1"/>
    <w:rsid w:val="00E25013"/>
    <w:rsid w:val="00E256DD"/>
    <w:rsid w:val="00E25AE7"/>
    <w:rsid w:val="00E25B12"/>
    <w:rsid w:val="00E25D40"/>
    <w:rsid w:val="00E25D64"/>
    <w:rsid w:val="00E25F32"/>
    <w:rsid w:val="00E263D6"/>
    <w:rsid w:val="00E26AB3"/>
    <w:rsid w:val="00E26C1A"/>
    <w:rsid w:val="00E26D3C"/>
    <w:rsid w:val="00E27039"/>
    <w:rsid w:val="00E272A7"/>
    <w:rsid w:val="00E2763D"/>
    <w:rsid w:val="00E27661"/>
    <w:rsid w:val="00E27716"/>
    <w:rsid w:val="00E27AC9"/>
    <w:rsid w:val="00E27E7F"/>
    <w:rsid w:val="00E3008C"/>
    <w:rsid w:val="00E303B2"/>
    <w:rsid w:val="00E3046E"/>
    <w:rsid w:val="00E305B2"/>
    <w:rsid w:val="00E30752"/>
    <w:rsid w:val="00E3110D"/>
    <w:rsid w:val="00E31124"/>
    <w:rsid w:val="00E31188"/>
    <w:rsid w:val="00E31390"/>
    <w:rsid w:val="00E313F0"/>
    <w:rsid w:val="00E31601"/>
    <w:rsid w:val="00E3197D"/>
    <w:rsid w:val="00E319C9"/>
    <w:rsid w:val="00E31C7B"/>
    <w:rsid w:val="00E31E62"/>
    <w:rsid w:val="00E327E3"/>
    <w:rsid w:val="00E32A35"/>
    <w:rsid w:val="00E32D47"/>
    <w:rsid w:val="00E3333F"/>
    <w:rsid w:val="00E335AF"/>
    <w:rsid w:val="00E336C7"/>
    <w:rsid w:val="00E3380B"/>
    <w:rsid w:val="00E33B4C"/>
    <w:rsid w:val="00E33D38"/>
    <w:rsid w:val="00E33D3F"/>
    <w:rsid w:val="00E33DAD"/>
    <w:rsid w:val="00E34265"/>
    <w:rsid w:val="00E34751"/>
    <w:rsid w:val="00E34DC7"/>
    <w:rsid w:val="00E3525D"/>
    <w:rsid w:val="00E359E8"/>
    <w:rsid w:val="00E35B0E"/>
    <w:rsid w:val="00E35C20"/>
    <w:rsid w:val="00E35F4E"/>
    <w:rsid w:val="00E36207"/>
    <w:rsid w:val="00E362CB"/>
    <w:rsid w:val="00E365B3"/>
    <w:rsid w:val="00E36D66"/>
    <w:rsid w:val="00E3705F"/>
    <w:rsid w:val="00E37144"/>
    <w:rsid w:val="00E371E7"/>
    <w:rsid w:val="00E371F1"/>
    <w:rsid w:val="00E37A3F"/>
    <w:rsid w:val="00E37A7D"/>
    <w:rsid w:val="00E37C9B"/>
    <w:rsid w:val="00E401F5"/>
    <w:rsid w:val="00E40A41"/>
    <w:rsid w:val="00E40CFD"/>
    <w:rsid w:val="00E410DB"/>
    <w:rsid w:val="00E4130D"/>
    <w:rsid w:val="00E413A3"/>
    <w:rsid w:val="00E414A5"/>
    <w:rsid w:val="00E41911"/>
    <w:rsid w:val="00E41A30"/>
    <w:rsid w:val="00E41C1C"/>
    <w:rsid w:val="00E41CFD"/>
    <w:rsid w:val="00E41EDF"/>
    <w:rsid w:val="00E42022"/>
    <w:rsid w:val="00E4231E"/>
    <w:rsid w:val="00E42A86"/>
    <w:rsid w:val="00E42BB1"/>
    <w:rsid w:val="00E42D2E"/>
    <w:rsid w:val="00E43488"/>
    <w:rsid w:val="00E43609"/>
    <w:rsid w:val="00E436A7"/>
    <w:rsid w:val="00E43BA6"/>
    <w:rsid w:val="00E43BDA"/>
    <w:rsid w:val="00E43C41"/>
    <w:rsid w:val="00E43EAC"/>
    <w:rsid w:val="00E448AB"/>
    <w:rsid w:val="00E44927"/>
    <w:rsid w:val="00E44B50"/>
    <w:rsid w:val="00E44D58"/>
    <w:rsid w:val="00E44D62"/>
    <w:rsid w:val="00E45016"/>
    <w:rsid w:val="00E45095"/>
    <w:rsid w:val="00E455C7"/>
    <w:rsid w:val="00E4561F"/>
    <w:rsid w:val="00E456EC"/>
    <w:rsid w:val="00E45AB3"/>
    <w:rsid w:val="00E45C07"/>
    <w:rsid w:val="00E46088"/>
    <w:rsid w:val="00E46472"/>
    <w:rsid w:val="00E469FE"/>
    <w:rsid w:val="00E46D71"/>
    <w:rsid w:val="00E46FD9"/>
    <w:rsid w:val="00E47304"/>
    <w:rsid w:val="00E4746D"/>
    <w:rsid w:val="00E476A8"/>
    <w:rsid w:val="00E47AC6"/>
    <w:rsid w:val="00E50141"/>
    <w:rsid w:val="00E50316"/>
    <w:rsid w:val="00E503A9"/>
    <w:rsid w:val="00E5044D"/>
    <w:rsid w:val="00E50560"/>
    <w:rsid w:val="00E506A6"/>
    <w:rsid w:val="00E50A3B"/>
    <w:rsid w:val="00E50E9C"/>
    <w:rsid w:val="00E50EDC"/>
    <w:rsid w:val="00E5105D"/>
    <w:rsid w:val="00E5146B"/>
    <w:rsid w:val="00E516D1"/>
    <w:rsid w:val="00E51BDD"/>
    <w:rsid w:val="00E51C31"/>
    <w:rsid w:val="00E5202F"/>
    <w:rsid w:val="00E521E2"/>
    <w:rsid w:val="00E52777"/>
    <w:rsid w:val="00E5292A"/>
    <w:rsid w:val="00E52CF8"/>
    <w:rsid w:val="00E52EFF"/>
    <w:rsid w:val="00E5324C"/>
    <w:rsid w:val="00E53308"/>
    <w:rsid w:val="00E53592"/>
    <w:rsid w:val="00E537BD"/>
    <w:rsid w:val="00E53B3F"/>
    <w:rsid w:val="00E53BA4"/>
    <w:rsid w:val="00E54008"/>
    <w:rsid w:val="00E5402C"/>
    <w:rsid w:val="00E544B7"/>
    <w:rsid w:val="00E5458C"/>
    <w:rsid w:val="00E54A8D"/>
    <w:rsid w:val="00E54E4A"/>
    <w:rsid w:val="00E5514E"/>
    <w:rsid w:val="00E557F7"/>
    <w:rsid w:val="00E55AA2"/>
    <w:rsid w:val="00E55B11"/>
    <w:rsid w:val="00E55B9C"/>
    <w:rsid w:val="00E55C56"/>
    <w:rsid w:val="00E55FF1"/>
    <w:rsid w:val="00E5625D"/>
    <w:rsid w:val="00E56594"/>
    <w:rsid w:val="00E566E0"/>
    <w:rsid w:val="00E5690D"/>
    <w:rsid w:val="00E56A58"/>
    <w:rsid w:val="00E56E61"/>
    <w:rsid w:val="00E56F14"/>
    <w:rsid w:val="00E577C4"/>
    <w:rsid w:val="00E57993"/>
    <w:rsid w:val="00E57B0C"/>
    <w:rsid w:val="00E57D17"/>
    <w:rsid w:val="00E57D52"/>
    <w:rsid w:val="00E57E35"/>
    <w:rsid w:val="00E57EBB"/>
    <w:rsid w:val="00E600F1"/>
    <w:rsid w:val="00E6027B"/>
    <w:rsid w:val="00E604FA"/>
    <w:rsid w:val="00E6095C"/>
    <w:rsid w:val="00E6103A"/>
    <w:rsid w:val="00E61331"/>
    <w:rsid w:val="00E614B2"/>
    <w:rsid w:val="00E615F1"/>
    <w:rsid w:val="00E616DE"/>
    <w:rsid w:val="00E61AB5"/>
    <w:rsid w:val="00E61B4F"/>
    <w:rsid w:val="00E626B0"/>
    <w:rsid w:val="00E62931"/>
    <w:rsid w:val="00E62966"/>
    <w:rsid w:val="00E62C42"/>
    <w:rsid w:val="00E62D62"/>
    <w:rsid w:val="00E62E5D"/>
    <w:rsid w:val="00E62F20"/>
    <w:rsid w:val="00E62FE3"/>
    <w:rsid w:val="00E630A3"/>
    <w:rsid w:val="00E63538"/>
    <w:rsid w:val="00E63B72"/>
    <w:rsid w:val="00E63F28"/>
    <w:rsid w:val="00E63F62"/>
    <w:rsid w:val="00E6435C"/>
    <w:rsid w:val="00E64430"/>
    <w:rsid w:val="00E6449A"/>
    <w:rsid w:val="00E646FE"/>
    <w:rsid w:val="00E64B51"/>
    <w:rsid w:val="00E64C17"/>
    <w:rsid w:val="00E65828"/>
    <w:rsid w:val="00E6590A"/>
    <w:rsid w:val="00E65DC1"/>
    <w:rsid w:val="00E65F7D"/>
    <w:rsid w:val="00E6609F"/>
    <w:rsid w:val="00E663A3"/>
    <w:rsid w:val="00E668CF"/>
    <w:rsid w:val="00E66902"/>
    <w:rsid w:val="00E66AF7"/>
    <w:rsid w:val="00E66C33"/>
    <w:rsid w:val="00E6725D"/>
    <w:rsid w:val="00E6770A"/>
    <w:rsid w:val="00E67736"/>
    <w:rsid w:val="00E67777"/>
    <w:rsid w:val="00E67982"/>
    <w:rsid w:val="00E67E11"/>
    <w:rsid w:val="00E67EF0"/>
    <w:rsid w:val="00E67F1A"/>
    <w:rsid w:val="00E702F5"/>
    <w:rsid w:val="00E7080B"/>
    <w:rsid w:val="00E70D4F"/>
    <w:rsid w:val="00E70FC7"/>
    <w:rsid w:val="00E7126D"/>
    <w:rsid w:val="00E71381"/>
    <w:rsid w:val="00E722EA"/>
    <w:rsid w:val="00E7255E"/>
    <w:rsid w:val="00E72838"/>
    <w:rsid w:val="00E7284A"/>
    <w:rsid w:val="00E7288D"/>
    <w:rsid w:val="00E72893"/>
    <w:rsid w:val="00E729CC"/>
    <w:rsid w:val="00E72BC6"/>
    <w:rsid w:val="00E72BE4"/>
    <w:rsid w:val="00E72D4E"/>
    <w:rsid w:val="00E72D52"/>
    <w:rsid w:val="00E72E53"/>
    <w:rsid w:val="00E72E58"/>
    <w:rsid w:val="00E730C1"/>
    <w:rsid w:val="00E73872"/>
    <w:rsid w:val="00E73A52"/>
    <w:rsid w:val="00E74557"/>
    <w:rsid w:val="00E74B33"/>
    <w:rsid w:val="00E7518A"/>
    <w:rsid w:val="00E7532F"/>
    <w:rsid w:val="00E75521"/>
    <w:rsid w:val="00E75F4C"/>
    <w:rsid w:val="00E75FD2"/>
    <w:rsid w:val="00E761F0"/>
    <w:rsid w:val="00E76542"/>
    <w:rsid w:val="00E7663A"/>
    <w:rsid w:val="00E76B6F"/>
    <w:rsid w:val="00E76D7E"/>
    <w:rsid w:val="00E77164"/>
    <w:rsid w:val="00E77865"/>
    <w:rsid w:val="00E778E2"/>
    <w:rsid w:val="00E77D69"/>
    <w:rsid w:val="00E801B0"/>
    <w:rsid w:val="00E808BA"/>
    <w:rsid w:val="00E80BEE"/>
    <w:rsid w:val="00E81842"/>
    <w:rsid w:val="00E8193C"/>
    <w:rsid w:val="00E81B2A"/>
    <w:rsid w:val="00E81BBF"/>
    <w:rsid w:val="00E82121"/>
    <w:rsid w:val="00E8242D"/>
    <w:rsid w:val="00E82927"/>
    <w:rsid w:val="00E82BD9"/>
    <w:rsid w:val="00E82D79"/>
    <w:rsid w:val="00E83A25"/>
    <w:rsid w:val="00E83B8E"/>
    <w:rsid w:val="00E83BE7"/>
    <w:rsid w:val="00E83E5C"/>
    <w:rsid w:val="00E84492"/>
    <w:rsid w:val="00E8461F"/>
    <w:rsid w:val="00E84919"/>
    <w:rsid w:val="00E84BD0"/>
    <w:rsid w:val="00E85209"/>
    <w:rsid w:val="00E8531B"/>
    <w:rsid w:val="00E8548A"/>
    <w:rsid w:val="00E857C9"/>
    <w:rsid w:val="00E862E3"/>
    <w:rsid w:val="00E86360"/>
    <w:rsid w:val="00E86443"/>
    <w:rsid w:val="00E864F6"/>
    <w:rsid w:val="00E867E3"/>
    <w:rsid w:val="00E86951"/>
    <w:rsid w:val="00E86EAD"/>
    <w:rsid w:val="00E870D5"/>
    <w:rsid w:val="00E87454"/>
    <w:rsid w:val="00E87527"/>
    <w:rsid w:val="00E87540"/>
    <w:rsid w:val="00E87B00"/>
    <w:rsid w:val="00E87F56"/>
    <w:rsid w:val="00E901B7"/>
    <w:rsid w:val="00E9051B"/>
    <w:rsid w:val="00E90637"/>
    <w:rsid w:val="00E90BE0"/>
    <w:rsid w:val="00E90BFC"/>
    <w:rsid w:val="00E90CA5"/>
    <w:rsid w:val="00E90ED5"/>
    <w:rsid w:val="00E91487"/>
    <w:rsid w:val="00E91E8F"/>
    <w:rsid w:val="00E9227A"/>
    <w:rsid w:val="00E925D3"/>
    <w:rsid w:val="00E926B6"/>
    <w:rsid w:val="00E929ED"/>
    <w:rsid w:val="00E92CC3"/>
    <w:rsid w:val="00E92EF0"/>
    <w:rsid w:val="00E93032"/>
    <w:rsid w:val="00E93373"/>
    <w:rsid w:val="00E938F6"/>
    <w:rsid w:val="00E93B58"/>
    <w:rsid w:val="00E93DB8"/>
    <w:rsid w:val="00E9400E"/>
    <w:rsid w:val="00E95381"/>
    <w:rsid w:val="00E955E3"/>
    <w:rsid w:val="00E9599B"/>
    <w:rsid w:val="00E95A0B"/>
    <w:rsid w:val="00E95A17"/>
    <w:rsid w:val="00E95D73"/>
    <w:rsid w:val="00E96062"/>
    <w:rsid w:val="00E961C4"/>
    <w:rsid w:val="00E963F0"/>
    <w:rsid w:val="00E963F7"/>
    <w:rsid w:val="00E96663"/>
    <w:rsid w:val="00E96D2B"/>
    <w:rsid w:val="00E96D6B"/>
    <w:rsid w:val="00E9731A"/>
    <w:rsid w:val="00E9765C"/>
    <w:rsid w:val="00E9788A"/>
    <w:rsid w:val="00E97B7B"/>
    <w:rsid w:val="00E97F9E"/>
    <w:rsid w:val="00EA0C66"/>
    <w:rsid w:val="00EA0CF1"/>
    <w:rsid w:val="00EA0E5C"/>
    <w:rsid w:val="00EA1239"/>
    <w:rsid w:val="00EA150B"/>
    <w:rsid w:val="00EA1821"/>
    <w:rsid w:val="00EA1C04"/>
    <w:rsid w:val="00EA1EE6"/>
    <w:rsid w:val="00EA2049"/>
    <w:rsid w:val="00EA23AA"/>
    <w:rsid w:val="00EA2725"/>
    <w:rsid w:val="00EA287D"/>
    <w:rsid w:val="00EA29ED"/>
    <w:rsid w:val="00EA2AA3"/>
    <w:rsid w:val="00EA3004"/>
    <w:rsid w:val="00EA30B3"/>
    <w:rsid w:val="00EA3191"/>
    <w:rsid w:val="00EA31B4"/>
    <w:rsid w:val="00EA3A85"/>
    <w:rsid w:val="00EA3E5C"/>
    <w:rsid w:val="00EA4709"/>
    <w:rsid w:val="00EA49F8"/>
    <w:rsid w:val="00EA4E14"/>
    <w:rsid w:val="00EA550F"/>
    <w:rsid w:val="00EA5659"/>
    <w:rsid w:val="00EA56DD"/>
    <w:rsid w:val="00EA5D85"/>
    <w:rsid w:val="00EA5F88"/>
    <w:rsid w:val="00EA5FD0"/>
    <w:rsid w:val="00EA6031"/>
    <w:rsid w:val="00EA605D"/>
    <w:rsid w:val="00EA6655"/>
    <w:rsid w:val="00EA668F"/>
    <w:rsid w:val="00EA6EDC"/>
    <w:rsid w:val="00EA6FB4"/>
    <w:rsid w:val="00EA715A"/>
    <w:rsid w:val="00EA721B"/>
    <w:rsid w:val="00EA7ABE"/>
    <w:rsid w:val="00EA7F4A"/>
    <w:rsid w:val="00EB00E7"/>
    <w:rsid w:val="00EB0216"/>
    <w:rsid w:val="00EB0496"/>
    <w:rsid w:val="00EB06ED"/>
    <w:rsid w:val="00EB0B80"/>
    <w:rsid w:val="00EB1697"/>
    <w:rsid w:val="00EB16FE"/>
    <w:rsid w:val="00EB17C0"/>
    <w:rsid w:val="00EB19C5"/>
    <w:rsid w:val="00EB1A6A"/>
    <w:rsid w:val="00EB1DB1"/>
    <w:rsid w:val="00EB2129"/>
    <w:rsid w:val="00EB2178"/>
    <w:rsid w:val="00EB22D7"/>
    <w:rsid w:val="00EB22FA"/>
    <w:rsid w:val="00EB25F2"/>
    <w:rsid w:val="00EB2B8C"/>
    <w:rsid w:val="00EB347B"/>
    <w:rsid w:val="00EB348F"/>
    <w:rsid w:val="00EB34E9"/>
    <w:rsid w:val="00EB3605"/>
    <w:rsid w:val="00EB3792"/>
    <w:rsid w:val="00EB3859"/>
    <w:rsid w:val="00EB3AC9"/>
    <w:rsid w:val="00EB3D71"/>
    <w:rsid w:val="00EB3EDD"/>
    <w:rsid w:val="00EB3FF0"/>
    <w:rsid w:val="00EB448D"/>
    <w:rsid w:val="00EB4594"/>
    <w:rsid w:val="00EB47CF"/>
    <w:rsid w:val="00EB4879"/>
    <w:rsid w:val="00EB4903"/>
    <w:rsid w:val="00EB4F77"/>
    <w:rsid w:val="00EB502C"/>
    <w:rsid w:val="00EB50A0"/>
    <w:rsid w:val="00EB569D"/>
    <w:rsid w:val="00EB58EC"/>
    <w:rsid w:val="00EB59EB"/>
    <w:rsid w:val="00EB5B62"/>
    <w:rsid w:val="00EB5C6C"/>
    <w:rsid w:val="00EB5D7C"/>
    <w:rsid w:val="00EB62CB"/>
    <w:rsid w:val="00EB64A4"/>
    <w:rsid w:val="00EB64C4"/>
    <w:rsid w:val="00EB6AAB"/>
    <w:rsid w:val="00EB6BF3"/>
    <w:rsid w:val="00EB76CD"/>
    <w:rsid w:val="00EB78C1"/>
    <w:rsid w:val="00EB78D0"/>
    <w:rsid w:val="00EB7B4D"/>
    <w:rsid w:val="00EB7DBB"/>
    <w:rsid w:val="00EB7F85"/>
    <w:rsid w:val="00EC012E"/>
    <w:rsid w:val="00EC052C"/>
    <w:rsid w:val="00EC08D1"/>
    <w:rsid w:val="00EC09CA"/>
    <w:rsid w:val="00EC0A64"/>
    <w:rsid w:val="00EC0A6A"/>
    <w:rsid w:val="00EC0B7B"/>
    <w:rsid w:val="00EC0BAB"/>
    <w:rsid w:val="00EC1FDD"/>
    <w:rsid w:val="00EC207D"/>
    <w:rsid w:val="00EC2113"/>
    <w:rsid w:val="00EC241E"/>
    <w:rsid w:val="00EC2CED"/>
    <w:rsid w:val="00EC2D0B"/>
    <w:rsid w:val="00EC2FF0"/>
    <w:rsid w:val="00EC3070"/>
    <w:rsid w:val="00EC310A"/>
    <w:rsid w:val="00EC3303"/>
    <w:rsid w:val="00EC3367"/>
    <w:rsid w:val="00EC35E8"/>
    <w:rsid w:val="00EC3704"/>
    <w:rsid w:val="00EC4508"/>
    <w:rsid w:val="00EC472D"/>
    <w:rsid w:val="00EC4905"/>
    <w:rsid w:val="00EC4A79"/>
    <w:rsid w:val="00EC4BC6"/>
    <w:rsid w:val="00EC52AF"/>
    <w:rsid w:val="00EC54FE"/>
    <w:rsid w:val="00EC5D46"/>
    <w:rsid w:val="00EC6234"/>
    <w:rsid w:val="00EC65DE"/>
    <w:rsid w:val="00EC65FE"/>
    <w:rsid w:val="00EC6619"/>
    <w:rsid w:val="00EC696C"/>
    <w:rsid w:val="00EC6BB1"/>
    <w:rsid w:val="00EC726D"/>
    <w:rsid w:val="00EC732A"/>
    <w:rsid w:val="00EC7340"/>
    <w:rsid w:val="00EC73E7"/>
    <w:rsid w:val="00EC74E7"/>
    <w:rsid w:val="00EC7834"/>
    <w:rsid w:val="00EC78FE"/>
    <w:rsid w:val="00EC7B50"/>
    <w:rsid w:val="00EC7E30"/>
    <w:rsid w:val="00EC7F4F"/>
    <w:rsid w:val="00ED0509"/>
    <w:rsid w:val="00ED0D57"/>
    <w:rsid w:val="00ED0ED5"/>
    <w:rsid w:val="00ED1021"/>
    <w:rsid w:val="00ED1330"/>
    <w:rsid w:val="00ED1497"/>
    <w:rsid w:val="00ED18EB"/>
    <w:rsid w:val="00ED198C"/>
    <w:rsid w:val="00ED1A13"/>
    <w:rsid w:val="00ED1BE1"/>
    <w:rsid w:val="00ED2161"/>
    <w:rsid w:val="00ED22F7"/>
    <w:rsid w:val="00ED235D"/>
    <w:rsid w:val="00ED245E"/>
    <w:rsid w:val="00ED2543"/>
    <w:rsid w:val="00ED3093"/>
    <w:rsid w:val="00ED32A0"/>
    <w:rsid w:val="00ED3535"/>
    <w:rsid w:val="00ED3838"/>
    <w:rsid w:val="00ED3B89"/>
    <w:rsid w:val="00ED4090"/>
    <w:rsid w:val="00ED4112"/>
    <w:rsid w:val="00ED41C2"/>
    <w:rsid w:val="00ED42EB"/>
    <w:rsid w:val="00ED486F"/>
    <w:rsid w:val="00ED4CA0"/>
    <w:rsid w:val="00ED4DB6"/>
    <w:rsid w:val="00ED4F54"/>
    <w:rsid w:val="00ED5081"/>
    <w:rsid w:val="00ED5205"/>
    <w:rsid w:val="00ED55B6"/>
    <w:rsid w:val="00ED5909"/>
    <w:rsid w:val="00ED5B58"/>
    <w:rsid w:val="00ED621B"/>
    <w:rsid w:val="00ED6236"/>
    <w:rsid w:val="00ED6323"/>
    <w:rsid w:val="00ED6507"/>
    <w:rsid w:val="00ED65EB"/>
    <w:rsid w:val="00ED66B0"/>
    <w:rsid w:val="00ED69D0"/>
    <w:rsid w:val="00ED6A1E"/>
    <w:rsid w:val="00ED6B9C"/>
    <w:rsid w:val="00ED6F96"/>
    <w:rsid w:val="00ED7E7A"/>
    <w:rsid w:val="00ED7FF5"/>
    <w:rsid w:val="00EE047E"/>
    <w:rsid w:val="00EE04D1"/>
    <w:rsid w:val="00EE08A1"/>
    <w:rsid w:val="00EE08D1"/>
    <w:rsid w:val="00EE0959"/>
    <w:rsid w:val="00EE160E"/>
    <w:rsid w:val="00EE1656"/>
    <w:rsid w:val="00EE1660"/>
    <w:rsid w:val="00EE1869"/>
    <w:rsid w:val="00EE1D55"/>
    <w:rsid w:val="00EE2207"/>
    <w:rsid w:val="00EE23CD"/>
    <w:rsid w:val="00EE24A6"/>
    <w:rsid w:val="00EE26FC"/>
    <w:rsid w:val="00EE2793"/>
    <w:rsid w:val="00EE2E7B"/>
    <w:rsid w:val="00EE2EBD"/>
    <w:rsid w:val="00EE2F51"/>
    <w:rsid w:val="00EE301F"/>
    <w:rsid w:val="00EE3073"/>
    <w:rsid w:val="00EE3117"/>
    <w:rsid w:val="00EE33A1"/>
    <w:rsid w:val="00EE3D44"/>
    <w:rsid w:val="00EE4445"/>
    <w:rsid w:val="00EE4AB8"/>
    <w:rsid w:val="00EE4B49"/>
    <w:rsid w:val="00EE4C15"/>
    <w:rsid w:val="00EE4F7C"/>
    <w:rsid w:val="00EE55B4"/>
    <w:rsid w:val="00EE5ACE"/>
    <w:rsid w:val="00EE60A8"/>
    <w:rsid w:val="00EE69FD"/>
    <w:rsid w:val="00EE6C41"/>
    <w:rsid w:val="00EE730F"/>
    <w:rsid w:val="00EE7413"/>
    <w:rsid w:val="00EE7634"/>
    <w:rsid w:val="00EE79BF"/>
    <w:rsid w:val="00EE7DA3"/>
    <w:rsid w:val="00EF012F"/>
    <w:rsid w:val="00EF0317"/>
    <w:rsid w:val="00EF04E3"/>
    <w:rsid w:val="00EF05DC"/>
    <w:rsid w:val="00EF0E81"/>
    <w:rsid w:val="00EF13A0"/>
    <w:rsid w:val="00EF151D"/>
    <w:rsid w:val="00EF197C"/>
    <w:rsid w:val="00EF1B69"/>
    <w:rsid w:val="00EF1D79"/>
    <w:rsid w:val="00EF22FF"/>
    <w:rsid w:val="00EF25CC"/>
    <w:rsid w:val="00EF26B4"/>
    <w:rsid w:val="00EF2765"/>
    <w:rsid w:val="00EF27ED"/>
    <w:rsid w:val="00EF2A36"/>
    <w:rsid w:val="00EF3130"/>
    <w:rsid w:val="00EF3179"/>
    <w:rsid w:val="00EF33DB"/>
    <w:rsid w:val="00EF348E"/>
    <w:rsid w:val="00EF370B"/>
    <w:rsid w:val="00EF3C50"/>
    <w:rsid w:val="00EF3F5D"/>
    <w:rsid w:val="00EF4045"/>
    <w:rsid w:val="00EF4636"/>
    <w:rsid w:val="00EF4BA4"/>
    <w:rsid w:val="00EF4D87"/>
    <w:rsid w:val="00EF4DAC"/>
    <w:rsid w:val="00EF4F2A"/>
    <w:rsid w:val="00EF51F9"/>
    <w:rsid w:val="00EF5875"/>
    <w:rsid w:val="00EF59BA"/>
    <w:rsid w:val="00EF62CA"/>
    <w:rsid w:val="00EF6541"/>
    <w:rsid w:val="00EF65F7"/>
    <w:rsid w:val="00EF6651"/>
    <w:rsid w:val="00EF6C78"/>
    <w:rsid w:val="00EF6F52"/>
    <w:rsid w:val="00EF7034"/>
    <w:rsid w:val="00EF738F"/>
    <w:rsid w:val="00EF746A"/>
    <w:rsid w:val="00EF7508"/>
    <w:rsid w:val="00EF78D9"/>
    <w:rsid w:val="00F00832"/>
    <w:rsid w:val="00F011A4"/>
    <w:rsid w:val="00F0130B"/>
    <w:rsid w:val="00F014F5"/>
    <w:rsid w:val="00F0151E"/>
    <w:rsid w:val="00F0156B"/>
    <w:rsid w:val="00F01B15"/>
    <w:rsid w:val="00F01B84"/>
    <w:rsid w:val="00F01D49"/>
    <w:rsid w:val="00F01F1C"/>
    <w:rsid w:val="00F02286"/>
    <w:rsid w:val="00F025A6"/>
    <w:rsid w:val="00F028FD"/>
    <w:rsid w:val="00F0290F"/>
    <w:rsid w:val="00F02A0A"/>
    <w:rsid w:val="00F02B4F"/>
    <w:rsid w:val="00F03766"/>
    <w:rsid w:val="00F03A93"/>
    <w:rsid w:val="00F03ED8"/>
    <w:rsid w:val="00F04399"/>
    <w:rsid w:val="00F043C5"/>
    <w:rsid w:val="00F04595"/>
    <w:rsid w:val="00F04A16"/>
    <w:rsid w:val="00F04CBD"/>
    <w:rsid w:val="00F04DED"/>
    <w:rsid w:val="00F0508D"/>
    <w:rsid w:val="00F051A4"/>
    <w:rsid w:val="00F05245"/>
    <w:rsid w:val="00F052EC"/>
    <w:rsid w:val="00F05569"/>
    <w:rsid w:val="00F0559A"/>
    <w:rsid w:val="00F0594E"/>
    <w:rsid w:val="00F05B1C"/>
    <w:rsid w:val="00F05C26"/>
    <w:rsid w:val="00F06206"/>
    <w:rsid w:val="00F06260"/>
    <w:rsid w:val="00F062D7"/>
    <w:rsid w:val="00F06917"/>
    <w:rsid w:val="00F06C76"/>
    <w:rsid w:val="00F06CE6"/>
    <w:rsid w:val="00F06E06"/>
    <w:rsid w:val="00F06E9F"/>
    <w:rsid w:val="00F072B3"/>
    <w:rsid w:val="00F07410"/>
    <w:rsid w:val="00F0752A"/>
    <w:rsid w:val="00F0764B"/>
    <w:rsid w:val="00F0765D"/>
    <w:rsid w:val="00F07802"/>
    <w:rsid w:val="00F07D75"/>
    <w:rsid w:val="00F10072"/>
    <w:rsid w:val="00F1013F"/>
    <w:rsid w:val="00F101EC"/>
    <w:rsid w:val="00F10A4D"/>
    <w:rsid w:val="00F10FFA"/>
    <w:rsid w:val="00F11086"/>
    <w:rsid w:val="00F115C5"/>
    <w:rsid w:val="00F11695"/>
    <w:rsid w:val="00F116A2"/>
    <w:rsid w:val="00F116DC"/>
    <w:rsid w:val="00F1193A"/>
    <w:rsid w:val="00F11F9B"/>
    <w:rsid w:val="00F122AE"/>
    <w:rsid w:val="00F1231D"/>
    <w:rsid w:val="00F12F50"/>
    <w:rsid w:val="00F131B1"/>
    <w:rsid w:val="00F131BC"/>
    <w:rsid w:val="00F131C7"/>
    <w:rsid w:val="00F135D6"/>
    <w:rsid w:val="00F14014"/>
    <w:rsid w:val="00F14031"/>
    <w:rsid w:val="00F14370"/>
    <w:rsid w:val="00F143F5"/>
    <w:rsid w:val="00F14408"/>
    <w:rsid w:val="00F144EC"/>
    <w:rsid w:val="00F14619"/>
    <w:rsid w:val="00F14E42"/>
    <w:rsid w:val="00F15958"/>
    <w:rsid w:val="00F15EE4"/>
    <w:rsid w:val="00F15EF1"/>
    <w:rsid w:val="00F1602C"/>
    <w:rsid w:val="00F16111"/>
    <w:rsid w:val="00F164B9"/>
    <w:rsid w:val="00F165F9"/>
    <w:rsid w:val="00F1683C"/>
    <w:rsid w:val="00F16B51"/>
    <w:rsid w:val="00F16D3C"/>
    <w:rsid w:val="00F1711E"/>
    <w:rsid w:val="00F17245"/>
    <w:rsid w:val="00F173EE"/>
    <w:rsid w:val="00F1784F"/>
    <w:rsid w:val="00F17C1D"/>
    <w:rsid w:val="00F17DEA"/>
    <w:rsid w:val="00F20289"/>
    <w:rsid w:val="00F20766"/>
    <w:rsid w:val="00F20C73"/>
    <w:rsid w:val="00F20E63"/>
    <w:rsid w:val="00F20FE2"/>
    <w:rsid w:val="00F219E8"/>
    <w:rsid w:val="00F21BB9"/>
    <w:rsid w:val="00F21CAF"/>
    <w:rsid w:val="00F21CBC"/>
    <w:rsid w:val="00F21EFD"/>
    <w:rsid w:val="00F220AD"/>
    <w:rsid w:val="00F22407"/>
    <w:rsid w:val="00F22DE2"/>
    <w:rsid w:val="00F22E2C"/>
    <w:rsid w:val="00F23130"/>
    <w:rsid w:val="00F237F4"/>
    <w:rsid w:val="00F24020"/>
    <w:rsid w:val="00F2432A"/>
    <w:rsid w:val="00F24795"/>
    <w:rsid w:val="00F24C59"/>
    <w:rsid w:val="00F24CC4"/>
    <w:rsid w:val="00F25248"/>
    <w:rsid w:val="00F25541"/>
    <w:rsid w:val="00F25C0E"/>
    <w:rsid w:val="00F2629B"/>
    <w:rsid w:val="00F2655C"/>
    <w:rsid w:val="00F265FF"/>
    <w:rsid w:val="00F268F8"/>
    <w:rsid w:val="00F26F60"/>
    <w:rsid w:val="00F2706A"/>
    <w:rsid w:val="00F270C3"/>
    <w:rsid w:val="00F274FA"/>
    <w:rsid w:val="00F27A4C"/>
    <w:rsid w:val="00F27ADE"/>
    <w:rsid w:val="00F27BE2"/>
    <w:rsid w:val="00F30131"/>
    <w:rsid w:val="00F3057D"/>
    <w:rsid w:val="00F3058E"/>
    <w:rsid w:val="00F30620"/>
    <w:rsid w:val="00F309D2"/>
    <w:rsid w:val="00F31098"/>
    <w:rsid w:val="00F315C3"/>
    <w:rsid w:val="00F3160E"/>
    <w:rsid w:val="00F31804"/>
    <w:rsid w:val="00F319DC"/>
    <w:rsid w:val="00F31AF7"/>
    <w:rsid w:val="00F31CE6"/>
    <w:rsid w:val="00F31FFA"/>
    <w:rsid w:val="00F32283"/>
    <w:rsid w:val="00F32481"/>
    <w:rsid w:val="00F32519"/>
    <w:rsid w:val="00F32D37"/>
    <w:rsid w:val="00F336A4"/>
    <w:rsid w:val="00F33893"/>
    <w:rsid w:val="00F33938"/>
    <w:rsid w:val="00F33947"/>
    <w:rsid w:val="00F33FF6"/>
    <w:rsid w:val="00F341D8"/>
    <w:rsid w:val="00F3447C"/>
    <w:rsid w:val="00F3477F"/>
    <w:rsid w:val="00F348A0"/>
    <w:rsid w:val="00F34A8F"/>
    <w:rsid w:val="00F3536C"/>
    <w:rsid w:val="00F356F1"/>
    <w:rsid w:val="00F35E04"/>
    <w:rsid w:val="00F35EF8"/>
    <w:rsid w:val="00F35F4E"/>
    <w:rsid w:val="00F36176"/>
    <w:rsid w:val="00F36233"/>
    <w:rsid w:val="00F362A1"/>
    <w:rsid w:val="00F362B7"/>
    <w:rsid w:val="00F3638E"/>
    <w:rsid w:val="00F364DE"/>
    <w:rsid w:val="00F36774"/>
    <w:rsid w:val="00F36896"/>
    <w:rsid w:val="00F36957"/>
    <w:rsid w:val="00F37050"/>
    <w:rsid w:val="00F37170"/>
    <w:rsid w:val="00F37260"/>
    <w:rsid w:val="00F377D7"/>
    <w:rsid w:val="00F37859"/>
    <w:rsid w:val="00F3792B"/>
    <w:rsid w:val="00F37C5F"/>
    <w:rsid w:val="00F37DA0"/>
    <w:rsid w:val="00F37FD5"/>
    <w:rsid w:val="00F4022C"/>
    <w:rsid w:val="00F40BBC"/>
    <w:rsid w:val="00F40CB9"/>
    <w:rsid w:val="00F40ECC"/>
    <w:rsid w:val="00F4132B"/>
    <w:rsid w:val="00F41850"/>
    <w:rsid w:val="00F41945"/>
    <w:rsid w:val="00F41C28"/>
    <w:rsid w:val="00F42159"/>
    <w:rsid w:val="00F42832"/>
    <w:rsid w:val="00F42A2C"/>
    <w:rsid w:val="00F4300F"/>
    <w:rsid w:val="00F43196"/>
    <w:rsid w:val="00F43804"/>
    <w:rsid w:val="00F4381B"/>
    <w:rsid w:val="00F43FF6"/>
    <w:rsid w:val="00F440EB"/>
    <w:rsid w:val="00F44119"/>
    <w:rsid w:val="00F44202"/>
    <w:rsid w:val="00F442A4"/>
    <w:rsid w:val="00F4445D"/>
    <w:rsid w:val="00F44750"/>
    <w:rsid w:val="00F4483A"/>
    <w:rsid w:val="00F44A0C"/>
    <w:rsid w:val="00F44A2A"/>
    <w:rsid w:val="00F4519C"/>
    <w:rsid w:val="00F452EC"/>
    <w:rsid w:val="00F45497"/>
    <w:rsid w:val="00F4573D"/>
    <w:rsid w:val="00F45FC6"/>
    <w:rsid w:val="00F46339"/>
    <w:rsid w:val="00F464B3"/>
    <w:rsid w:val="00F46752"/>
    <w:rsid w:val="00F46CA6"/>
    <w:rsid w:val="00F47204"/>
    <w:rsid w:val="00F47430"/>
    <w:rsid w:val="00F4759F"/>
    <w:rsid w:val="00F475A6"/>
    <w:rsid w:val="00F4780D"/>
    <w:rsid w:val="00F47924"/>
    <w:rsid w:val="00F47BC6"/>
    <w:rsid w:val="00F47C9C"/>
    <w:rsid w:val="00F50667"/>
    <w:rsid w:val="00F50963"/>
    <w:rsid w:val="00F50A6A"/>
    <w:rsid w:val="00F50E5D"/>
    <w:rsid w:val="00F51017"/>
    <w:rsid w:val="00F51137"/>
    <w:rsid w:val="00F5152C"/>
    <w:rsid w:val="00F51555"/>
    <w:rsid w:val="00F51988"/>
    <w:rsid w:val="00F522BF"/>
    <w:rsid w:val="00F523EF"/>
    <w:rsid w:val="00F526F7"/>
    <w:rsid w:val="00F528FF"/>
    <w:rsid w:val="00F52C4E"/>
    <w:rsid w:val="00F5330F"/>
    <w:rsid w:val="00F533C1"/>
    <w:rsid w:val="00F534AD"/>
    <w:rsid w:val="00F534BE"/>
    <w:rsid w:val="00F535DF"/>
    <w:rsid w:val="00F53833"/>
    <w:rsid w:val="00F53DBC"/>
    <w:rsid w:val="00F53EE3"/>
    <w:rsid w:val="00F54316"/>
    <w:rsid w:val="00F545D8"/>
    <w:rsid w:val="00F54A1B"/>
    <w:rsid w:val="00F54BCD"/>
    <w:rsid w:val="00F551CD"/>
    <w:rsid w:val="00F55667"/>
    <w:rsid w:val="00F5575B"/>
    <w:rsid w:val="00F55972"/>
    <w:rsid w:val="00F559B7"/>
    <w:rsid w:val="00F55E12"/>
    <w:rsid w:val="00F55FB3"/>
    <w:rsid w:val="00F5651A"/>
    <w:rsid w:val="00F565DC"/>
    <w:rsid w:val="00F56A01"/>
    <w:rsid w:val="00F56BF8"/>
    <w:rsid w:val="00F57242"/>
    <w:rsid w:val="00F579D1"/>
    <w:rsid w:val="00F579FB"/>
    <w:rsid w:val="00F57F6D"/>
    <w:rsid w:val="00F60520"/>
    <w:rsid w:val="00F605F4"/>
    <w:rsid w:val="00F608BA"/>
    <w:rsid w:val="00F60EB9"/>
    <w:rsid w:val="00F60F94"/>
    <w:rsid w:val="00F6100B"/>
    <w:rsid w:val="00F61162"/>
    <w:rsid w:val="00F611D1"/>
    <w:rsid w:val="00F61519"/>
    <w:rsid w:val="00F61C24"/>
    <w:rsid w:val="00F62C2D"/>
    <w:rsid w:val="00F62D5E"/>
    <w:rsid w:val="00F62F6C"/>
    <w:rsid w:val="00F63179"/>
    <w:rsid w:val="00F635C5"/>
    <w:rsid w:val="00F63656"/>
    <w:rsid w:val="00F63879"/>
    <w:rsid w:val="00F63B04"/>
    <w:rsid w:val="00F63DB8"/>
    <w:rsid w:val="00F63F33"/>
    <w:rsid w:val="00F63F5C"/>
    <w:rsid w:val="00F6410D"/>
    <w:rsid w:val="00F6414C"/>
    <w:rsid w:val="00F6453F"/>
    <w:rsid w:val="00F64755"/>
    <w:rsid w:val="00F64E34"/>
    <w:rsid w:val="00F6542E"/>
    <w:rsid w:val="00F6544C"/>
    <w:rsid w:val="00F6551D"/>
    <w:rsid w:val="00F65591"/>
    <w:rsid w:val="00F65699"/>
    <w:rsid w:val="00F6579B"/>
    <w:rsid w:val="00F657EA"/>
    <w:rsid w:val="00F65A05"/>
    <w:rsid w:val="00F65F46"/>
    <w:rsid w:val="00F65FCF"/>
    <w:rsid w:val="00F6643C"/>
    <w:rsid w:val="00F666EB"/>
    <w:rsid w:val="00F66B06"/>
    <w:rsid w:val="00F66C4D"/>
    <w:rsid w:val="00F66F6A"/>
    <w:rsid w:val="00F67615"/>
    <w:rsid w:val="00F679E9"/>
    <w:rsid w:val="00F67A7F"/>
    <w:rsid w:val="00F67A86"/>
    <w:rsid w:val="00F67FF4"/>
    <w:rsid w:val="00F70140"/>
    <w:rsid w:val="00F70742"/>
    <w:rsid w:val="00F70D3B"/>
    <w:rsid w:val="00F71337"/>
    <w:rsid w:val="00F716D7"/>
    <w:rsid w:val="00F716F2"/>
    <w:rsid w:val="00F7181F"/>
    <w:rsid w:val="00F71A3A"/>
    <w:rsid w:val="00F71AE7"/>
    <w:rsid w:val="00F71ED6"/>
    <w:rsid w:val="00F71FB8"/>
    <w:rsid w:val="00F72160"/>
    <w:rsid w:val="00F72477"/>
    <w:rsid w:val="00F72929"/>
    <w:rsid w:val="00F72BA3"/>
    <w:rsid w:val="00F72C70"/>
    <w:rsid w:val="00F72E43"/>
    <w:rsid w:val="00F73143"/>
    <w:rsid w:val="00F731B0"/>
    <w:rsid w:val="00F739AB"/>
    <w:rsid w:val="00F73B8F"/>
    <w:rsid w:val="00F744E7"/>
    <w:rsid w:val="00F74F93"/>
    <w:rsid w:val="00F752D7"/>
    <w:rsid w:val="00F75687"/>
    <w:rsid w:val="00F756A1"/>
    <w:rsid w:val="00F7572B"/>
    <w:rsid w:val="00F75A5B"/>
    <w:rsid w:val="00F75CA7"/>
    <w:rsid w:val="00F75D13"/>
    <w:rsid w:val="00F76420"/>
    <w:rsid w:val="00F7661F"/>
    <w:rsid w:val="00F76E76"/>
    <w:rsid w:val="00F76ECB"/>
    <w:rsid w:val="00F77149"/>
    <w:rsid w:val="00F771AA"/>
    <w:rsid w:val="00F77250"/>
    <w:rsid w:val="00F7747E"/>
    <w:rsid w:val="00F774CD"/>
    <w:rsid w:val="00F777AC"/>
    <w:rsid w:val="00F77BCE"/>
    <w:rsid w:val="00F77E37"/>
    <w:rsid w:val="00F77F07"/>
    <w:rsid w:val="00F803AF"/>
    <w:rsid w:val="00F80409"/>
    <w:rsid w:val="00F80C16"/>
    <w:rsid w:val="00F80D88"/>
    <w:rsid w:val="00F80DA4"/>
    <w:rsid w:val="00F80E3B"/>
    <w:rsid w:val="00F8123E"/>
    <w:rsid w:val="00F81721"/>
    <w:rsid w:val="00F81800"/>
    <w:rsid w:val="00F8180A"/>
    <w:rsid w:val="00F81940"/>
    <w:rsid w:val="00F819B1"/>
    <w:rsid w:val="00F8219C"/>
    <w:rsid w:val="00F822C7"/>
    <w:rsid w:val="00F824EF"/>
    <w:rsid w:val="00F82715"/>
    <w:rsid w:val="00F82ECF"/>
    <w:rsid w:val="00F82EF5"/>
    <w:rsid w:val="00F8385D"/>
    <w:rsid w:val="00F8388A"/>
    <w:rsid w:val="00F83ACE"/>
    <w:rsid w:val="00F83B39"/>
    <w:rsid w:val="00F83F65"/>
    <w:rsid w:val="00F83F6E"/>
    <w:rsid w:val="00F83F77"/>
    <w:rsid w:val="00F83F91"/>
    <w:rsid w:val="00F83FE7"/>
    <w:rsid w:val="00F840A3"/>
    <w:rsid w:val="00F840AD"/>
    <w:rsid w:val="00F8419A"/>
    <w:rsid w:val="00F847D8"/>
    <w:rsid w:val="00F84A17"/>
    <w:rsid w:val="00F84BBE"/>
    <w:rsid w:val="00F84D1E"/>
    <w:rsid w:val="00F85004"/>
    <w:rsid w:val="00F85567"/>
    <w:rsid w:val="00F85820"/>
    <w:rsid w:val="00F858FC"/>
    <w:rsid w:val="00F85F7D"/>
    <w:rsid w:val="00F860A7"/>
    <w:rsid w:val="00F86248"/>
    <w:rsid w:val="00F86410"/>
    <w:rsid w:val="00F86541"/>
    <w:rsid w:val="00F865BB"/>
    <w:rsid w:val="00F8672D"/>
    <w:rsid w:val="00F867F4"/>
    <w:rsid w:val="00F8696C"/>
    <w:rsid w:val="00F869BD"/>
    <w:rsid w:val="00F86E5C"/>
    <w:rsid w:val="00F871AD"/>
    <w:rsid w:val="00F871DD"/>
    <w:rsid w:val="00F8777D"/>
    <w:rsid w:val="00F879F4"/>
    <w:rsid w:val="00F87C06"/>
    <w:rsid w:val="00F87C54"/>
    <w:rsid w:val="00F90345"/>
    <w:rsid w:val="00F90FC8"/>
    <w:rsid w:val="00F912C4"/>
    <w:rsid w:val="00F91A5C"/>
    <w:rsid w:val="00F91E1A"/>
    <w:rsid w:val="00F91EDE"/>
    <w:rsid w:val="00F91FF7"/>
    <w:rsid w:val="00F92041"/>
    <w:rsid w:val="00F92044"/>
    <w:rsid w:val="00F92218"/>
    <w:rsid w:val="00F9240B"/>
    <w:rsid w:val="00F924CF"/>
    <w:rsid w:val="00F9266C"/>
    <w:rsid w:val="00F92CD9"/>
    <w:rsid w:val="00F92F7E"/>
    <w:rsid w:val="00F93083"/>
    <w:rsid w:val="00F93175"/>
    <w:rsid w:val="00F93190"/>
    <w:rsid w:val="00F93539"/>
    <w:rsid w:val="00F93C59"/>
    <w:rsid w:val="00F93CCD"/>
    <w:rsid w:val="00F93D4F"/>
    <w:rsid w:val="00F94138"/>
    <w:rsid w:val="00F942BB"/>
    <w:rsid w:val="00F9488C"/>
    <w:rsid w:val="00F94B5E"/>
    <w:rsid w:val="00F94C36"/>
    <w:rsid w:val="00F94D23"/>
    <w:rsid w:val="00F950B8"/>
    <w:rsid w:val="00F9525E"/>
    <w:rsid w:val="00F9541F"/>
    <w:rsid w:val="00F956AE"/>
    <w:rsid w:val="00F959A6"/>
    <w:rsid w:val="00F95ACC"/>
    <w:rsid w:val="00F95E6A"/>
    <w:rsid w:val="00F95F42"/>
    <w:rsid w:val="00F95FAA"/>
    <w:rsid w:val="00F9621B"/>
    <w:rsid w:val="00F966C0"/>
    <w:rsid w:val="00F9675E"/>
    <w:rsid w:val="00F96AAF"/>
    <w:rsid w:val="00F96AB9"/>
    <w:rsid w:val="00F9713B"/>
    <w:rsid w:val="00F977C3"/>
    <w:rsid w:val="00F97870"/>
    <w:rsid w:val="00F9799E"/>
    <w:rsid w:val="00F97BA5"/>
    <w:rsid w:val="00F97BC7"/>
    <w:rsid w:val="00F97D2D"/>
    <w:rsid w:val="00F97F0F"/>
    <w:rsid w:val="00FA00BE"/>
    <w:rsid w:val="00FA07FC"/>
    <w:rsid w:val="00FA0800"/>
    <w:rsid w:val="00FA0D4F"/>
    <w:rsid w:val="00FA15A4"/>
    <w:rsid w:val="00FA188E"/>
    <w:rsid w:val="00FA18BD"/>
    <w:rsid w:val="00FA1C75"/>
    <w:rsid w:val="00FA2029"/>
    <w:rsid w:val="00FA2417"/>
    <w:rsid w:val="00FA2457"/>
    <w:rsid w:val="00FA2489"/>
    <w:rsid w:val="00FA2AEF"/>
    <w:rsid w:val="00FA2B2E"/>
    <w:rsid w:val="00FA2C08"/>
    <w:rsid w:val="00FA2FCB"/>
    <w:rsid w:val="00FA322E"/>
    <w:rsid w:val="00FA33C6"/>
    <w:rsid w:val="00FA3423"/>
    <w:rsid w:val="00FA347D"/>
    <w:rsid w:val="00FA36B8"/>
    <w:rsid w:val="00FA378F"/>
    <w:rsid w:val="00FA38AE"/>
    <w:rsid w:val="00FA3B66"/>
    <w:rsid w:val="00FA3DA7"/>
    <w:rsid w:val="00FA3F54"/>
    <w:rsid w:val="00FA3FB5"/>
    <w:rsid w:val="00FA42AB"/>
    <w:rsid w:val="00FA436E"/>
    <w:rsid w:val="00FA4542"/>
    <w:rsid w:val="00FA456E"/>
    <w:rsid w:val="00FA4812"/>
    <w:rsid w:val="00FA49E0"/>
    <w:rsid w:val="00FA4ACF"/>
    <w:rsid w:val="00FA4FB9"/>
    <w:rsid w:val="00FA508E"/>
    <w:rsid w:val="00FA56D4"/>
    <w:rsid w:val="00FA5930"/>
    <w:rsid w:val="00FA597D"/>
    <w:rsid w:val="00FA59BF"/>
    <w:rsid w:val="00FA5C53"/>
    <w:rsid w:val="00FA5CEE"/>
    <w:rsid w:val="00FA603B"/>
    <w:rsid w:val="00FA611F"/>
    <w:rsid w:val="00FA6161"/>
    <w:rsid w:val="00FA65D7"/>
    <w:rsid w:val="00FA65FD"/>
    <w:rsid w:val="00FA694B"/>
    <w:rsid w:val="00FA6B23"/>
    <w:rsid w:val="00FA6B74"/>
    <w:rsid w:val="00FA700F"/>
    <w:rsid w:val="00FA726B"/>
    <w:rsid w:val="00FA7513"/>
    <w:rsid w:val="00FA7526"/>
    <w:rsid w:val="00FA781C"/>
    <w:rsid w:val="00FA7ACD"/>
    <w:rsid w:val="00FA7BA1"/>
    <w:rsid w:val="00FB0351"/>
    <w:rsid w:val="00FB03F2"/>
    <w:rsid w:val="00FB0416"/>
    <w:rsid w:val="00FB0440"/>
    <w:rsid w:val="00FB0872"/>
    <w:rsid w:val="00FB093D"/>
    <w:rsid w:val="00FB0DD0"/>
    <w:rsid w:val="00FB106F"/>
    <w:rsid w:val="00FB18AF"/>
    <w:rsid w:val="00FB1E9C"/>
    <w:rsid w:val="00FB2544"/>
    <w:rsid w:val="00FB2F5A"/>
    <w:rsid w:val="00FB2FFB"/>
    <w:rsid w:val="00FB3239"/>
    <w:rsid w:val="00FB351D"/>
    <w:rsid w:val="00FB359E"/>
    <w:rsid w:val="00FB3C7C"/>
    <w:rsid w:val="00FB413D"/>
    <w:rsid w:val="00FB462A"/>
    <w:rsid w:val="00FB46AA"/>
    <w:rsid w:val="00FB481B"/>
    <w:rsid w:val="00FB493D"/>
    <w:rsid w:val="00FB50AE"/>
    <w:rsid w:val="00FB5105"/>
    <w:rsid w:val="00FB529A"/>
    <w:rsid w:val="00FB5351"/>
    <w:rsid w:val="00FB5838"/>
    <w:rsid w:val="00FB5A50"/>
    <w:rsid w:val="00FB5B1B"/>
    <w:rsid w:val="00FB5B45"/>
    <w:rsid w:val="00FB6044"/>
    <w:rsid w:val="00FB6321"/>
    <w:rsid w:val="00FB6719"/>
    <w:rsid w:val="00FB6998"/>
    <w:rsid w:val="00FB6AE1"/>
    <w:rsid w:val="00FB6C62"/>
    <w:rsid w:val="00FB70FD"/>
    <w:rsid w:val="00FB7364"/>
    <w:rsid w:val="00FB7563"/>
    <w:rsid w:val="00FB7A63"/>
    <w:rsid w:val="00FB7E1D"/>
    <w:rsid w:val="00FC03DE"/>
    <w:rsid w:val="00FC05ED"/>
    <w:rsid w:val="00FC0CF2"/>
    <w:rsid w:val="00FC0D2D"/>
    <w:rsid w:val="00FC0D88"/>
    <w:rsid w:val="00FC0ED6"/>
    <w:rsid w:val="00FC0F99"/>
    <w:rsid w:val="00FC1161"/>
    <w:rsid w:val="00FC11C8"/>
    <w:rsid w:val="00FC14BA"/>
    <w:rsid w:val="00FC1746"/>
    <w:rsid w:val="00FC188B"/>
    <w:rsid w:val="00FC1D12"/>
    <w:rsid w:val="00FC1DF2"/>
    <w:rsid w:val="00FC1E25"/>
    <w:rsid w:val="00FC266F"/>
    <w:rsid w:val="00FC2689"/>
    <w:rsid w:val="00FC2AA9"/>
    <w:rsid w:val="00FC2FF2"/>
    <w:rsid w:val="00FC3B73"/>
    <w:rsid w:val="00FC3CA5"/>
    <w:rsid w:val="00FC3CD1"/>
    <w:rsid w:val="00FC3D60"/>
    <w:rsid w:val="00FC3E1B"/>
    <w:rsid w:val="00FC40E1"/>
    <w:rsid w:val="00FC42FA"/>
    <w:rsid w:val="00FC43F7"/>
    <w:rsid w:val="00FC493D"/>
    <w:rsid w:val="00FC4B3C"/>
    <w:rsid w:val="00FC4D21"/>
    <w:rsid w:val="00FC4D9B"/>
    <w:rsid w:val="00FC4F33"/>
    <w:rsid w:val="00FC4F88"/>
    <w:rsid w:val="00FC4F97"/>
    <w:rsid w:val="00FC5018"/>
    <w:rsid w:val="00FC51EB"/>
    <w:rsid w:val="00FC53E8"/>
    <w:rsid w:val="00FC5572"/>
    <w:rsid w:val="00FC59FD"/>
    <w:rsid w:val="00FC609C"/>
    <w:rsid w:val="00FC6403"/>
    <w:rsid w:val="00FC6939"/>
    <w:rsid w:val="00FC6A36"/>
    <w:rsid w:val="00FC6AD4"/>
    <w:rsid w:val="00FC6B58"/>
    <w:rsid w:val="00FC6B5F"/>
    <w:rsid w:val="00FC6EA9"/>
    <w:rsid w:val="00FC6F66"/>
    <w:rsid w:val="00FC7328"/>
    <w:rsid w:val="00FC77FF"/>
    <w:rsid w:val="00FC7836"/>
    <w:rsid w:val="00FC7A4A"/>
    <w:rsid w:val="00FC7B6F"/>
    <w:rsid w:val="00FC7C35"/>
    <w:rsid w:val="00FC7D53"/>
    <w:rsid w:val="00FC7DE9"/>
    <w:rsid w:val="00FC7E9A"/>
    <w:rsid w:val="00FD0016"/>
    <w:rsid w:val="00FD02BA"/>
    <w:rsid w:val="00FD04F9"/>
    <w:rsid w:val="00FD06C8"/>
    <w:rsid w:val="00FD08EA"/>
    <w:rsid w:val="00FD0D4D"/>
    <w:rsid w:val="00FD0D93"/>
    <w:rsid w:val="00FD0DBA"/>
    <w:rsid w:val="00FD12C6"/>
    <w:rsid w:val="00FD14B5"/>
    <w:rsid w:val="00FD1799"/>
    <w:rsid w:val="00FD1BE7"/>
    <w:rsid w:val="00FD230C"/>
    <w:rsid w:val="00FD250F"/>
    <w:rsid w:val="00FD279C"/>
    <w:rsid w:val="00FD2855"/>
    <w:rsid w:val="00FD2A4B"/>
    <w:rsid w:val="00FD2BE1"/>
    <w:rsid w:val="00FD3267"/>
    <w:rsid w:val="00FD37B4"/>
    <w:rsid w:val="00FD381C"/>
    <w:rsid w:val="00FD3D3B"/>
    <w:rsid w:val="00FD4110"/>
    <w:rsid w:val="00FD434E"/>
    <w:rsid w:val="00FD43C3"/>
    <w:rsid w:val="00FD481F"/>
    <w:rsid w:val="00FD55F7"/>
    <w:rsid w:val="00FD5677"/>
    <w:rsid w:val="00FD57C5"/>
    <w:rsid w:val="00FD59FB"/>
    <w:rsid w:val="00FD5B65"/>
    <w:rsid w:val="00FD5BA5"/>
    <w:rsid w:val="00FD5D3F"/>
    <w:rsid w:val="00FD62CF"/>
    <w:rsid w:val="00FD635C"/>
    <w:rsid w:val="00FD66AC"/>
    <w:rsid w:val="00FD68F1"/>
    <w:rsid w:val="00FD6B37"/>
    <w:rsid w:val="00FD6D23"/>
    <w:rsid w:val="00FD6FA7"/>
    <w:rsid w:val="00FD77D7"/>
    <w:rsid w:val="00FD7C6D"/>
    <w:rsid w:val="00FD7DF1"/>
    <w:rsid w:val="00FE034C"/>
    <w:rsid w:val="00FE081A"/>
    <w:rsid w:val="00FE081B"/>
    <w:rsid w:val="00FE0A99"/>
    <w:rsid w:val="00FE10CB"/>
    <w:rsid w:val="00FE124F"/>
    <w:rsid w:val="00FE12FC"/>
    <w:rsid w:val="00FE18A5"/>
    <w:rsid w:val="00FE19FA"/>
    <w:rsid w:val="00FE1A01"/>
    <w:rsid w:val="00FE1D3B"/>
    <w:rsid w:val="00FE2CB4"/>
    <w:rsid w:val="00FE36C5"/>
    <w:rsid w:val="00FE38A6"/>
    <w:rsid w:val="00FE3A7A"/>
    <w:rsid w:val="00FE3C5B"/>
    <w:rsid w:val="00FE3CAA"/>
    <w:rsid w:val="00FE3D5B"/>
    <w:rsid w:val="00FE3DF6"/>
    <w:rsid w:val="00FE43A3"/>
    <w:rsid w:val="00FE43EE"/>
    <w:rsid w:val="00FE487F"/>
    <w:rsid w:val="00FE500F"/>
    <w:rsid w:val="00FE54C8"/>
    <w:rsid w:val="00FE5662"/>
    <w:rsid w:val="00FE58BB"/>
    <w:rsid w:val="00FE5932"/>
    <w:rsid w:val="00FE5BEF"/>
    <w:rsid w:val="00FE5EA7"/>
    <w:rsid w:val="00FE608D"/>
    <w:rsid w:val="00FE6351"/>
    <w:rsid w:val="00FE685A"/>
    <w:rsid w:val="00FE6BCB"/>
    <w:rsid w:val="00FE6FBB"/>
    <w:rsid w:val="00FE733E"/>
    <w:rsid w:val="00FE73CC"/>
    <w:rsid w:val="00FE743A"/>
    <w:rsid w:val="00FE7AFD"/>
    <w:rsid w:val="00FE7B34"/>
    <w:rsid w:val="00FE7B7D"/>
    <w:rsid w:val="00FE7FA1"/>
    <w:rsid w:val="00FF0130"/>
    <w:rsid w:val="00FF049C"/>
    <w:rsid w:val="00FF0768"/>
    <w:rsid w:val="00FF0806"/>
    <w:rsid w:val="00FF0A7D"/>
    <w:rsid w:val="00FF0AA3"/>
    <w:rsid w:val="00FF0D9E"/>
    <w:rsid w:val="00FF0E89"/>
    <w:rsid w:val="00FF0ED6"/>
    <w:rsid w:val="00FF0EF4"/>
    <w:rsid w:val="00FF1078"/>
    <w:rsid w:val="00FF137D"/>
    <w:rsid w:val="00FF14F0"/>
    <w:rsid w:val="00FF1A12"/>
    <w:rsid w:val="00FF1B09"/>
    <w:rsid w:val="00FF1DEA"/>
    <w:rsid w:val="00FF218D"/>
    <w:rsid w:val="00FF2372"/>
    <w:rsid w:val="00FF23BD"/>
    <w:rsid w:val="00FF28A8"/>
    <w:rsid w:val="00FF2A6A"/>
    <w:rsid w:val="00FF2CE1"/>
    <w:rsid w:val="00FF2EC9"/>
    <w:rsid w:val="00FF317B"/>
    <w:rsid w:val="00FF31B1"/>
    <w:rsid w:val="00FF3308"/>
    <w:rsid w:val="00FF4179"/>
    <w:rsid w:val="00FF43E2"/>
    <w:rsid w:val="00FF4939"/>
    <w:rsid w:val="00FF4A91"/>
    <w:rsid w:val="00FF4E6E"/>
    <w:rsid w:val="00FF4ECD"/>
    <w:rsid w:val="00FF533D"/>
    <w:rsid w:val="00FF5354"/>
    <w:rsid w:val="00FF5363"/>
    <w:rsid w:val="00FF53B3"/>
    <w:rsid w:val="00FF56F2"/>
    <w:rsid w:val="00FF5735"/>
    <w:rsid w:val="00FF5F38"/>
    <w:rsid w:val="00FF5FA9"/>
    <w:rsid w:val="00FF6120"/>
    <w:rsid w:val="00FF61B1"/>
    <w:rsid w:val="00FF671B"/>
    <w:rsid w:val="00FF6B06"/>
    <w:rsid w:val="00FF705C"/>
    <w:rsid w:val="00FF7602"/>
    <w:rsid w:val="00FF7B5B"/>
    <w:rsid w:val="00FF7D86"/>
    <w:rsid w:val="00FF7EDE"/>
    <w:rsid w:val="00FF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AA7385A4-6EF2-4F6D-AB44-A7FDDCC00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ＭＳ 明朝" w:hAnsi="Times New Roman" w:cs="Times New Roman"/>
      <w:sz w:val="24"/>
      <w:szCs w:val="20"/>
      <w:lang w:eastAsia="en-GB"/>
    </w:rPr>
  </w:style>
  <w:style w:type="paragraph" w:styleId="NormalWeb">
    <w:name w:val="Normal (Web)"/>
    <w:basedOn w:val="Normal"/>
    <w:uiPriority w:val="99"/>
    <w:semiHidden/>
    <w:unhideWhenUsed/>
    <w:rsid w:val="00BC21BB"/>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025669">
      <w:bodyDiv w:val="1"/>
      <w:marLeft w:val="0"/>
      <w:marRight w:val="0"/>
      <w:marTop w:val="0"/>
      <w:marBottom w:val="0"/>
      <w:divBdr>
        <w:top w:val="none" w:sz="0" w:space="0" w:color="auto"/>
        <w:left w:val="none" w:sz="0" w:space="0" w:color="auto"/>
        <w:bottom w:val="none" w:sz="0" w:space="0" w:color="auto"/>
        <w:right w:val="none" w:sz="0" w:space="0" w:color="auto"/>
      </w:divBdr>
      <w:divsChild>
        <w:div w:id="169301387">
          <w:marLeft w:val="533"/>
          <w:marRight w:val="0"/>
          <w:marTop w:val="0"/>
          <w:marBottom w:val="0"/>
          <w:divBdr>
            <w:top w:val="none" w:sz="0" w:space="0" w:color="auto"/>
            <w:left w:val="none" w:sz="0" w:space="0" w:color="auto"/>
            <w:bottom w:val="none" w:sz="0" w:space="0" w:color="auto"/>
            <w:right w:val="none" w:sz="0" w:space="0" w:color="auto"/>
          </w:divBdr>
        </w:div>
        <w:div w:id="1834905237">
          <w:marLeft w:val="533"/>
          <w:marRight w:val="0"/>
          <w:marTop w:val="0"/>
          <w:marBottom w:val="0"/>
          <w:divBdr>
            <w:top w:val="none" w:sz="0" w:space="0" w:color="auto"/>
            <w:left w:val="none" w:sz="0" w:space="0" w:color="auto"/>
            <w:bottom w:val="none" w:sz="0" w:space="0" w:color="auto"/>
            <w:right w:val="none" w:sz="0" w:space="0" w:color="auto"/>
          </w:divBdr>
        </w:div>
        <w:div w:id="1890726549">
          <w:marLeft w:val="533"/>
          <w:marRight w:val="0"/>
          <w:marTop w:val="0"/>
          <w:marBottom w:val="0"/>
          <w:divBdr>
            <w:top w:val="none" w:sz="0" w:space="0" w:color="auto"/>
            <w:left w:val="none" w:sz="0" w:space="0" w:color="auto"/>
            <w:bottom w:val="none" w:sz="0" w:space="0" w:color="auto"/>
            <w:right w:val="none" w:sz="0" w:space="0" w:color="auto"/>
          </w:divBdr>
        </w:div>
        <w:div w:id="1972976876">
          <w:marLeft w:val="533"/>
          <w:marRight w:val="0"/>
          <w:marTop w:val="0"/>
          <w:marBottom w:val="0"/>
          <w:divBdr>
            <w:top w:val="none" w:sz="0" w:space="0" w:color="auto"/>
            <w:left w:val="none" w:sz="0" w:space="0" w:color="auto"/>
            <w:bottom w:val="none" w:sz="0" w:space="0" w:color="auto"/>
            <w:right w:val="none" w:sz="0" w:space="0" w:color="auto"/>
          </w:divBdr>
        </w:div>
      </w:divsChild>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5044899">
      <w:bodyDiv w:val="1"/>
      <w:marLeft w:val="0"/>
      <w:marRight w:val="0"/>
      <w:marTop w:val="0"/>
      <w:marBottom w:val="0"/>
      <w:divBdr>
        <w:top w:val="none" w:sz="0" w:space="0" w:color="auto"/>
        <w:left w:val="none" w:sz="0" w:space="0" w:color="auto"/>
        <w:bottom w:val="none" w:sz="0" w:space="0" w:color="auto"/>
        <w:right w:val="none" w:sz="0" w:space="0" w:color="auto"/>
      </w:divBdr>
      <w:divsChild>
        <w:div w:id="62342637">
          <w:marLeft w:val="533"/>
          <w:marRight w:val="0"/>
          <w:marTop w:val="0"/>
          <w:marBottom w:val="0"/>
          <w:divBdr>
            <w:top w:val="none" w:sz="0" w:space="0" w:color="auto"/>
            <w:left w:val="none" w:sz="0" w:space="0" w:color="auto"/>
            <w:bottom w:val="none" w:sz="0" w:space="0" w:color="auto"/>
            <w:right w:val="none" w:sz="0" w:space="0" w:color="auto"/>
          </w:divBdr>
        </w:div>
        <w:div w:id="66265327">
          <w:marLeft w:val="533"/>
          <w:marRight w:val="0"/>
          <w:marTop w:val="0"/>
          <w:marBottom w:val="0"/>
          <w:divBdr>
            <w:top w:val="none" w:sz="0" w:space="0" w:color="auto"/>
            <w:left w:val="none" w:sz="0" w:space="0" w:color="auto"/>
            <w:bottom w:val="none" w:sz="0" w:space="0" w:color="auto"/>
            <w:right w:val="none" w:sz="0" w:space="0" w:color="auto"/>
          </w:divBdr>
        </w:div>
        <w:div w:id="1240873024">
          <w:marLeft w:val="533"/>
          <w:marRight w:val="0"/>
          <w:marTop w:val="0"/>
          <w:marBottom w:val="0"/>
          <w:divBdr>
            <w:top w:val="none" w:sz="0" w:space="0" w:color="auto"/>
            <w:left w:val="none" w:sz="0" w:space="0" w:color="auto"/>
            <w:bottom w:val="none" w:sz="0" w:space="0" w:color="auto"/>
            <w:right w:val="none" w:sz="0" w:space="0" w:color="auto"/>
          </w:divBdr>
        </w:div>
      </w:divsChild>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0756089">
      <w:bodyDiv w:val="1"/>
      <w:marLeft w:val="0"/>
      <w:marRight w:val="0"/>
      <w:marTop w:val="0"/>
      <w:marBottom w:val="0"/>
      <w:divBdr>
        <w:top w:val="none" w:sz="0" w:space="0" w:color="auto"/>
        <w:left w:val="none" w:sz="0" w:space="0" w:color="auto"/>
        <w:bottom w:val="none" w:sz="0" w:space="0" w:color="auto"/>
        <w:right w:val="none" w:sz="0" w:space="0" w:color="auto"/>
      </w:divBdr>
      <w:divsChild>
        <w:div w:id="22944614">
          <w:marLeft w:val="533"/>
          <w:marRight w:val="0"/>
          <w:marTop w:val="0"/>
          <w:marBottom w:val="0"/>
          <w:divBdr>
            <w:top w:val="none" w:sz="0" w:space="0" w:color="auto"/>
            <w:left w:val="none" w:sz="0" w:space="0" w:color="auto"/>
            <w:bottom w:val="none" w:sz="0" w:space="0" w:color="auto"/>
            <w:right w:val="none" w:sz="0" w:space="0" w:color="auto"/>
          </w:divBdr>
        </w:div>
        <w:div w:id="489175632">
          <w:marLeft w:val="533"/>
          <w:marRight w:val="0"/>
          <w:marTop w:val="0"/>
          <w:marBottom w:val="0"/>
          <w:divBdr>
            <w:top w:val="none" w:sz="0" w:space="0" w:color="auto"/>
            <w:left w:val="none" w:sz="0" w:space="0" w:color="auto"/>
            <w:bottom w:val="none" w:sz="0" w:space="0" w:color="auto"/>
            <w:right w:val="none" w:sz="0" w:space="0" w:color="auto"/>
          </w:divBdr>
        </w:div>
        <w:div w:id="1867595599">
          <w:marLeft w:val="533"/>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104041">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84473569">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03345044">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51374508">
      <w:bodyDiv w:val="1"/>
      <w:marLeft w:val="0"/>
      <w:marRight w:val="0"/>
      <w:marTop w:val="0"/>
      <w:marBottom w:val="0"/>
      <w:divBdr>
        <w:top w:val="none" w:sz="0" w:space="0" w:color="auto"/>
        <w:left w:val="none" w:sz="0" w:space="0" w:color="auto"/>
        <w:bottom w:val="none" w:sz="0" w:space="0" w:color="auto"/>
        <w:right w:val="none" w:sz="0" w:space="0" w:color="auto"/>
      </w:divBdr>
      <w:divsChild>
        <w:div w:id="2124376502">
          <w:marLeft w:val="850"/>
          <w:marRight w:val="0"/>
          <w:marTop w:val="60"/>
          <w:marBottom w:val="0"/>
          <w:divBdr>
            <w:top w:val="none" w:sz="0" w:space="0" w:color="auto"/>
            <w:left w:val="none" w:sz="0" w:space="0" w:color="auto"/>
            <w:bottom w:val="none" w:sz="0" w:space="0" w:color="auto"/>
            <w:right w:val="none" w:sz="0" w:space="0" w:color="auto"/>
          </w:divBdr>
        </w:div>
        <w:div w:id="369692917">
          <w:marLeft w:val="850"/>
          <w:marRight w:val="0"/>
          <w:marTop w:val="60"/>
          <w:marBottom w:val="0"/>
          <w:divBdr>
            <w:top w:val="none" w:sz="0" w:space="0" w:color="auto"/>
            <w:left w:val="none" w:sz="0" w:space="0" w:color="auto"/>
            <w:bottom w:val="none" w:sz="0" w:space="0" w:color="auto"/>
            <w:right w:val="none" w:sz="0" w:space="0" w:color="auto"/>
          </w:divBdr>
        </w:div>
      </w:divsChild>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02839116">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0281603">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6106844">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7571031">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34601151">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55371368">
      <w:bodyDiv w:val="1"/>
      <w:marLeft w:val="0"/>
      <w:marRight w:val="0"/>
      <w:marTop w:val="0"/>
      <w:marBottom w:val="0"/>
      <w:divBdr>
        <w:top w:val="none" w:sz="0" w:space="0" w:color="auto"/>
        <w:left w:val="none" w:sz="0" w:space="0" w:color="auto"/>
        <w:bottom w:val="none" w:sz="0" w:space="0" w:color="auto"/>
        <w:right w:val="none" w:sz="0" w:space="0" w:color="auto"/>
      </w:divBdr>
      <w:divsChild>
        <w:div w:id="594243648">
          <w:marLeft w:val="1166"/>
          <w:marRight w:val="0"/>
          <w:marTop w:val="0"/>
          <w:marBottom w:val="0"/>
          <w:divBdr>
            <w:top w:val="none" w:sz="0" w:space="0" w:color="auto"/>
            <w:left w:val="none" w:sz="0" w:space="0" w:color="auto"/>
            <w:bottom w:val="none" w:sz="0" w:space="0" w:color="auto"/>
            <w:right w:val="none" w:sz="0" w:space="0" w:color="auto"/>
          </w:divBdr>
        </w:div>
        <w:div w:id="403380050">
          <w:marLeft w:val="1166"/>
          <w:marRight w:val="0"/>
          <w:marTop w:val="0"/>
          <w:marBottom w:val="0"/>
          <w:divBdr>
            <w:top w:val="none" w:sz="0" w:space="0" w:color="auto"/>
            <w:left w:val="none" w:sz="0" w:space="0" w:color="auto"/>
            <w:bottom w:val="none" w:sz="0" w:space="0" w:color="auto"/>
            <w:right w:val="none" w:sz="0" w:space="0" w:color="auto"/>
          </w:divBdr>
        </w:div>
        <w:div w:id="1198667425">
          <w:marLeft w:val="1166"/>
          <w:marRight w:val="0"/>
          <w:marTop w:val="0"/>
          <w:marBottom w:val="0"/>
          <w:divBdr>
            <w:top w:val="none" w:sz="0" w:space="0" w:color="auto"/>
            <w:left w:val="none" w:sz="0" w:space="0" w:color="auto"/>
            <w:bottom w:val="none" w:sz="0" w:space="0" w:color="auto"/>
            <w:right w:val="none" w:sz="0" w:space="0" w:color="auto"/>
          </w:divBdr>
        </w:div>
      </w:divsChild>
    </w:div>
    <w:div w:id="1481532517">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37739848">
      <w:bodyDiv w:val="1"/>
      <w:marLeft w:val="0"/>
      <w:marRight w:val="0"/>
      <w:marTop w:val="0"/>
      <w:marBottom w:val="0"/>
      <w:divBdr>
        <w:top w:val="none" w:sz="0" w:space="0" w:color="auto"/>
        <w:left w:val="none" w:sz="0" w:space="0" w:color="auto"/>
        <w:bottom w:val="none" w:sz="0" w:space="0" w:color="auto"/>
        <w:right w:val="none" w:sz="0" w:space="0" w:color="auto"/>
      </w:divBdr>
      <w:divsChild>
        <w:div w:id="648823157">
          <w:marLeft w:val="533"/>
          <w:marRight w:val="0"/>
          <w:marTop w:val="0"/>
          <w:marBottom w:val="0"/>
          <w:divBdr>
            <w:top w:val="none" w:sz="0" w:space="0" w:color="auto"/>
            <w:left w:val="none" w:sz="0" w:space="0" w:color="auto"/>
            <w:bottom w:val="none" w:sz="0" w:space="0" w:color="auto"/>
            <w:right w:val="none" w:sz="0" w:space="0" w:color="auto"/>
          </w:divBdr>
        </w:div>
        <w:div w:id="1425416256">
          <w:marLeft w:val="533"/>
          <w:marRight w:val="0"/>
          <w:marTop w:val="0"/>
          <w:marBottom w:val="0"/>
          <w:divBdr>
            <w:top w:val="none" w:sz="0" w:space="0" w:color="auto"/>
            <w:left w:val="none" w:sz="0" w:space="0" w:color="auto"/>
            <w:bottom w:val="none" w:sz="0" w:space="0" w:color="auto"/>
            <w:right w:val="none" w:sz="0" w:space="0" w:color="auto"/>
          </w:divBdr>
        </w:div>
      </w:divsChild>
    </w:div>
    <w:div w:id="1546064427">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1597298">
      <w:bodyDiv w:val="1"/>
      <w:marLeft w:val="0"/>
      <w:marRight w:val="0"/>
      <w:marTop w:val="0"/>
      <w:marBottom w:val="0"/>
      <w:divBdr>
        <w:top w:val="none" w:sz="0" w:space="0" w:color="auto"/>
        <w:left w:val="none" w:sz="0" w:space="0" w:color="auto"/>
        <w:bottom w:val="none" w:sz="0" w:space="0" w:color="auto"/>
        <w:right w:val="none" w:sz="0" w:space="0" w:color="auto"/>
      </w:divBdr>
      <w:divsChild>
        <w:div w:id="19360783">
          <w:marLeft w:val="274"/>
          <w:marRight w:val="0"/>
          <w:marTop w:val="0"/>
          <w:marBottom w:val="60"/>
          <w:divBdr>
            <w:top w:val="none" w:sz="0" w:space="0" w:color="auto"/>
            <w:left w:val="none" w:sz="0" w:space="0" w:color="auto"/>
            <w:bottom w:val="none" w:sz="0" w:space="0" w:color="auto"/>
            <w:right w:val="none" w:sz="0" w:space="0" w:color="auto"/>
          </w:divBdr>
        </w:div>
        <w:div w:id="20278716">
          <w:marLeft w:val="274"/>
          <w:marRight w:val="0"/>
          <w:marTop w:val="0"/>
          <w:marBottom w:val="60"/>
          <w:divBdr>
            <w:top w:val="none" w:sz="0" w:space="0" w:color="auto"/>
            <w:left w:val="none" w:sz="0" w:space="0" w:color="auto"/>
            <w:bottom w:val="none" w:sz="0" w:space="0" w:color="auto"/>
            <w:right w:val="none" w:sz="0" w:space="0" w:color="auto"/>
          </w:divBdr>
        </w:div>
        <w:div w:id="157969329">
          <w:marLeft w:val="274"/>
          <w:marRight w:val="0"/>
          <w:marTop w:val="0"/>
          <w:marBottom w:val="60"/>
          <w:divBdr>
            <w:top w:val="none" w:sz="0" w:space="0" w:color="auto"/>
            <w:left w:val="none" w:sz="0" w:space="0" w:color="auto"/>
            <w:bottom w:val="none" w:sz="0" w:space="0" w:color="auto"/>
            <w:right w:val="none" w:sz="0" w:space="0" w:color="auto"/>
          </w:divBdr>
        </w:div>
        <w:div w:id="490097793">
          <w:marLeft w:val="274"/>
          <w:marRight w:val="0"/>
          <w:marTop w:val="0"/>
          <w:marBottom w:val="60"/>
          <w:divBdr>
            <w:top w:val="none" w:sz="0" w:space="0" w:color="auto"/>
            <w:left w:val="none" w:sz="0" w:space="0" w:color="auto"/>
            <w:bottom w:val="none" w:sz="0" w:space="0" w:color="auto"/>
            <w:right w:val="none" w:sz="0" w:space="0" w:color="auto"/>
          </w:divBdr>
        </w:div>
        <w:div w:id="625240897">
          <w:marLeft w:val="274"/>
          <w:marRight w:val="0"/>
          <w:marTop w:val="0"/>
          <w:marBottom w:val="60"/>
          <w:divBdr>
            <w:top w:val="none" w:sz="0" w:space="0" w:color="auto"/>
            <w:left w:val="none" w:sz="0" w:space="0" w:color="auto"/>
            <w:bottom w:val="none" w:sz="0" w:space="0" w:color="auto"/>
            <w:right w:val="none" w:sz="0" w:space="0" w:color="auto"/>
          </w:divBdr>
        </w:div>
        <w:div w:id="896085776">
          <w:marLeft w:val="274"/>
          <w:marRight w:val="0"/>
          <w:marTop w:val="0"/>
          <w:marBottom w:val="60"/>
          <w:divBdr>
            <w:top w:val="none" w:sz="0" w:space="0" w:color="auto"/>
            <w:left w:val="none" w:sz="0" w:space="0" w:color="auto"/>
            <w:bottom w:val="none" w:sz="0" w:space="0" w:color="auto"/>
            <w:right w:val="none" w:sz="0" w:space="0" w:color="auto"/>
          </w:divBdr>
        </w:div>
        <w:div w:id="1275136426">
          <w:marLeft w:val="274"/>
          <w:marRight w:val="0"/>
          <w:marTop w:val="0"/>
          <w:marBottom w:val="60"/>
          <w:divBdr>
            <w:top w:val="none" w:sz="0" w:space="0" w:color="auto"/>
            <w:left w:val="none" w:sz="0" w:space="0" w:color="auto"/>
            <w:bottom w:val="none" w:sz="0" w:space="0" w:color="auto"/>
            <w:right w:val="none" w:sz="0" w:space="0" w:color="auto"/>
          </w:divBdr>
        </w:div>
        <w:div w:id="1579174946">
          <w:marLeft w:val="274"/>
          <w:marRight w:val="0"/>
          <w:marTop w:val="0"/>
          <w:marBottom w:val="60"/>
          <w:divBdr>
            <w:top w:val="none" w:sz="0" w:space="0" w:color="auto"/>
            <w:left w:val="none" w:sz="0" w:space="0" w:color="auto"/>
            <w:bottom w:val="none" w:sz="0" w:space="0" w:color="auto"/>
            <w:right w:val="none" w:sz="0" w:space="0" w:color="auto"/>
          </w:divBdr>
        </w:div>
        <w:div w:id="1593970315">
          <w:marLeft w:val="274"/>
          <w:marRight w:val="0"/>
          <w:marTop w:val="0"/>
          <w:marBottom w:val="60"/>
          <w:divBdr>
            <w:top w:val="none" w:sz="0" w:space="0" w:color="auto"/>
            <w:left w:val="none" w:sz="0" w:space="0" w:color="auto"/>
            <w:bottom w:val="none" w:sz="0" w:space="0" w:color="auto"/>
            <w:right w:val="none" w:sz="0" w:space="0" w:color="auto"/>
          </w:divBdr>
        </w:div>
        <w:div w:id="1601134065">
          <w:marLeft w:val="274"/>
          <w:marRight w:val="0"/>
          <w:marTop w:val="0"/>
          <w:marBottom w:val="60"/>
          <w:divBdr>
            <w:top w:val="none" w:sz="0" w:space="0" w:color="auto"/>
            <w:left w:val="none" w:sz="0" w:space="0" w:color="auto"/>
            <w:bottom w:val="none" w:sz="0" w:space="0" w:color="auto"/>
            <w:right w:val="none" w:sz="0" w:space="0" w:color="auto"/>
          </w:divBdr>
        </w:div>
        <w:div w:id="1925651685">
          <w:marLeft w:val="274"/>
          <w:marRight w:val="0"/>
          <w:marTop w:val="0"/>
          <w:marBottom w:val="60"/>
          <w:divBdr>
            <w:top w:val="none" w:sz="0" w:space="0" w:color="auto"/>
            <w:left w:val="none" w:sz="0" w:space="0" w:color="auto"/>
            <w:bottom w:val="none" w:sz="0" w:space="0" w:color="auto"/>
            <w:right w:val="none" w:sz="0" w:space="0" w:color="auto"/>
          </w:divBdr>
        </w:div>
      </w:divsChild>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09671938">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1714899">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66102868">
      <w:bodyDiv w:val="1"/>
      <w:marLeft w:val="0"/>
      <w:marRight w:val="0"/>
      <w:marTop w:val="0"/>
      <w:marBottom w:val="0"/>
      <w:divBdr>
        <w:top w:val="none" w:sz="0" w:space="0" w:color="auto"/>
        <w:left w:val="none" w:sz="0" w:space="0" w:color="auto"/>
        <w:bottom w:val="none" w:sz="0" w:space="0" w:color="auto"/>
        <w:right w:val="none" w:sz="0" w:space="0" w:color="auto"/>
      </w:divBdr>
    </w:div>
    <w:div w:id="2071884506">
      <w:bodyDiv w:val="1"/>
      <w:marLeft w:val="0"/>
      <w:marRight w:val="0"/>
      <w:marTop w:val="0"/>
      <w:marBottom w:val="0"/>
      <w:divBdr>
        <w:top w:val="none" w:sz="0" w:space="0" w:color="auto"/>
        <w:left w:val="none" w:sz="0" w:space="0" w:color="auto"/>
        <w:bottom w:val="none" w:sz="0" w:space="0" w:color="auto"/>
        <w:right w:val="none" w:sz="0" w:space="0" w:color="auto"/>
      </w:divBdr>
    </w:div>
    <w:div w:id="2115511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HR33RHYHUWRF-507899316-27442</_dlc_DocId>
    <_dlc_DocIdUrl xmlns="ca125759-a0e7-4469-93e0-e34bba23bda5">
      <Url>https://qualcomm.sharepoint.com/teams/pentari/_layouts/15/DocIdRedir.aspx?ID=HR33RHYHUWRF-507899316-27442</Url>
      <Description>HR33RHYHUWRF-507899316-27442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2.xml><?xml version="1.0" encoding="utf-8"?>
<ds:datastoreItem xmlns:ds="http://schemas.openxmlformats.org/officeDocument/2006/customXml" ds:itemID="{51A565F4-21A6-491E-9099-0EB4791D5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5.xml><?xml version="1.0" encoding="utf-8"?>
<ds:datastoreItem xmlns:ds="http://schemas.openxmlformats.org/officeDocument/2006/customXml" ds:itemID="{E81F0AA3-6ACD-498A-BA9B-4090EB48FD96}">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Template>
  <TotalTime>658</TotalTime>
  <Pages>18</Pages>
  <Words>6062</Words>
  <Characters>34558</Characters>
  <Application>Microsoft Office Word</Application>
  <DocSecurity>0</DocSecurity>
  <Lines>287</Lines>
  <Paragraphs>81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40539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397</cp:revision>
  <dcterms:created xsi:type="dcterms:W3CDTF">2024-11-08T07:14:00Z</dcterms:created>
  <dcterms:modified xsi:type="dcterms:W3CDTF">2025-02-07T05:23:00Z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b2da3681-1dee-460c-9568-c5a2ace4b774</vt:lpwstr>
  </property>
  <property fmtid="{D5CDD505-2E9C-101B-9397-08002B2CF9AE}" pid="18" name="MediaServiceImageTags">
    <vt:lpwstr/>
  </property>
</Properties>
</file>